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3759" w14:textId="77777777" w:rsidR="001C2453" w:rsidRPr="00C7209B" w:rsidRDefault="00767170" w:rsidP="00612652">
      <w:pPr>
        <w:jc w:val="center"/>
        <w:rPr>
          <w:rFonts w:ascii="Arial" w:hAnsi="Arial" w:cs="Arial"/>
          <w:b/>
          <w:sz w:val="28"/>
          <w:szCs w:val="28"/>
        </w:rPr>
      </w:pPr>
      <w:bookmarkStart w:id="0" w:name="_GoBack"/>
      <w:bookmarkEnd w:id="0"/>
      <w:r w:rsidRPr="00C7209B">
        <w:rPr>
          <w:rFonts w:ascii="Arial" w:hAnsi="Arial" w:cs="Arial"/>
          <w:b/>
          <w:sz w:val="28"/>
          <w:szCs w:val="28"/>
        </w:rPr>
        <w:t>Nutzungsbedingungen</w:t>
      </w:r>
      <w:r w:rsidR="00612652" w:rsidRPr="00C7209B">
        <w:rPr>
          <w:rFonts w:ascii="Arial" w:hAnsi="Arial" w:cs="Arial"/>
          <w:b/>
          <w:sz w:val="28"/>
          <w:szCs w:val="28"/>
        </w:rPr>
        <w:t xml:space="preserve"> </w:t>
      </w:r>
      <w:r w:rsidR="00612652" w:rsidRPr="00C7209B">
        <w:rPr>
          <w:rFonts w:ascii="Arial" w:hAnsi="Arial" w:cs="Arial"/>
          <w:b/>
          <w:sz w:val="28"/>
          <w:szCs w:val="28"/>
        </w:rPr>
        <w:br/>
        <w:t xml:space="preserve">der städtischen </w:t>
      </w:r>
      <w:r w:rsidRPr="00C7209B">
        <w:rPr>
          <w:rFonts w:ascii="Arial" w:hAnsi="Arial" w:cs="Arial"/>
          <w:b/>
          <w:sz w:val="28"/>
          <w:szCs w:val="28"/>
        </w:rPr>
        <w:t xml:space="preserve">Räumlichkeiten der Stadt Hadamar sowie der </w:t>
      </w:r>
      <w:r w:rsidR="007A1387" w:rsidRPr="00C7209B">
        <w:rPr>
          <w:rFonts w:ascii="Arial" w:hAnsi="Arial" w:cs="Arial"/>
          <w:b/>
          <w:sz w:val="28"/>
          <w:szCs w:val="28"/>
        </w:rPr>
        <w:t xml:space="preserve">          </w:t>
      </w:r>
      <w:r w:rsidRPr="00C7209B">
        <w:rPr>
          <w:rFonts w:ascii="Arial" w:hAnsi="Arial" w:cs="Arial"/>
          <w:b/>
          <w:sz w:val="28"/>
          <w:szCs w:val="28"/>
        </w:rPr>
        <w:t>Räumlichkeiten im Schloss Hadamar</w:t>
      </w:r>
      <w:r w:rsidR="00612652" w:rsidRPr="00C7209B">
        <w:rPr>
          <w:rFonts w:ascii="Arial" w:hAnsi="Arial" w:cs="Arial"/>
          <w:b/>
          <w:sz w:val="28"/>
          <w:szCs w:val="28"/>
        </w:rPr>
        <w:br/>
        <w:t>während der Corona-Pandemie</w:t>
      </w:r>
    </w:p>
    <w:p w14:paraId="5E5B0E9F" w14:textId="77777777" w:rsidR="00C758B0" w:rsidRPr="007A1387" w:rsidRDefault="00C758B0" w:rsidP="00612652">
      <w:pPr>
        <w:jc w:val="center"/>
        <w:rPr>
          <w:rFonts w:ascii="Arial" w:hAnsi="Arial" w:cs="Arial"/>
        </w:rPr>
      </w:pPr>
    </w:p>
    <w:p w14:paraId="664CD9ED" w14:textId="77777777" w:rsidR="00767170" w:rsidRPr="00A403FF" w:rsidRDefault="00767170" w:rsidP="007A1387">
      <w:pPr>
        <w:spacing w:after="0" w:line="240" w:lineRule="auto"/>
        <w:rPr>
          <w:rFonts w:ascii="Arial" w:hAnsi="Arial" w:cs="Arial"/>
          <w:b/>
        </w:rPr>
      </w:pPr>
      <w:r w:rsidRPr="00A403FF">
        <w:rPr>
          <w:rFonts w:ascii="Arial" w:hAnsi="Arial" w:cs="Arial"/>
          <w:b/>
        </w:rPr>
        <w:t>Vorbemerkung</w:t>
      </w:r>
    </w:p>
    <w:p w14:paraId="2D515614" w14:textId="77777777" w:rsidR="00767170" w:rsidRPr="007A1387" w:rsidRDefault="00767170" w:rsidP="007A1387">
      <w:pPr>
        <w:spacing w:after="0" w:line="240" w:lineRule="auto"/>
        <w:rPr>
          <w:rFonts w:ascii="Arial" w:hAnsi="Arial" w:cs="Arial"/>
        </w:rPr>
      </w:pPr>
      <w:r w:rsidRPr="007A1387">
        <w:rPr>
          <w:rFonts w:ascii="Arial" w:hAnsi="Arial" w:cs="Arial"/>
        </w:rPr>
        <w:t xml:space="preserve">Dieses </w:t>
      </w:r>
      <w:r w:rsidR="00C758B0" w:rsidRPr="007A1387">
        <w:rPr>
          <w:rFonts w:ascii="Arial" w:hAnsi="Arial" w:cs="Arial"/>
        </w:rPr>
        <w:t>Nutzungsbeding</w:t>
      </w:r>
      <w:r w:rsidR="007A1387">
        <w:rPr>
          <w:rFonts w:ascii="Arial" w:hAnsi="Arial" w:cs="Arial"/>
        </w:rPr>
        <w:t>ung</w:t>
      </w:r>
      <w:r w:rsidR="00C758B0" w:rsidRPr="007A1387">
        <w:rPr>
          <w:rFonts w:ascii="Arial" w:hAnsi="Arial" w:cs="Arial"/>
        </w:rPr>
        <w:t>en</w:t>
      </w:r>
      <w:r w:rsidRPr="007A1387">
        <w:rPr>
          <w:rFonts w:ascii="Arial" w:hAnsi="Arial" w:cs="Arial"/>
        </w:rPr>
        <w:t xml:space="preserve"> g</w:t>
      </w:r>
      <w:r w:rsidR="00C758B0" w:rsidRPr="007A1387">
        <w:rPr>
          <w:rFonts w:ascii="Arial" w:hAnsi="Arial" w:cs="Arial"/>
        </w:rPr>
        <w:t>elten</w:t>
      </w:r>
      <w:r w:rsidRPr="007A1387">
        <w:rPr>
          <w:rFonts w:ascii="Arial" w:hAnsi="Arial" w:cs="Arial"/>
        </w:rPr>
        <w:t xml:space="preserve"> für alle städtischen </w:t>
      </w:r>
      <w:r w:rsidR="00941C31" w:rsidRPr="007A1387">
        <w:rPr>
          <w:rFonts w:ascii="Arial" w:hAnsi="Arial" w:cs="Arial"/>
        </w:rPr>
        <w:t xml:space="preserve">Räumlichkeiten und den </w:t>
      </w:r>
      <w:r w:rsidR="007A1387">
        <w:rPr>
          <w:rFonts w:ascii="Arial" w:hAnsi="Arial" w:cs="Arial"/>
        </w:rPr>
        <w:t xml:space="preserve">              </w:t>
      </w:r>
      <w:r w:rsidR="00941C31" w:rsidRPr="007A1387">
        <w:rPr>
          <w:rFonts w:ascii="Arial" w:hAnsi="Arial" w:cs="Arial"/>
        </w:rPr>
        <w:t xml:space="preserve">angemieteten Räumlichkeiten im Schloss </w:t>
      </w:r>
      <w:r w:rsidRPr="007A1387">
        <w:rPr>
          <w:rFonts w:ascii="Arial" w:hAnsi="Arial" w:cs="Arial"/>
        </w:rPr>
        <w:t>und ist von allen Nutzern zwingend einzuhalten. Der jeweilige Nutzer ist für die Einhaltung des Hygienekonzeptes sowie für die Durchführung der Hygiene- und Desinfektionsmaßnahmen verantwortlich. Sollten die Regelungen nicht eingehalten werden, muss die Nutzung eingestellt werden und der Nutzer erhält ein Nutzungsverbot.</w:t>
      </w:r>
    </w:p>
    <w:p w14:paraId="24601635" w14:textId="77777777" w:rsidR="00612652" w:rsidRDefault="00612652" w:rsidP="007A1387">
      <w:pPr>
        <w:spacing w:after="0" w:line="240" w:lineRule="auto"/>
        <w:rPr>
          <w:rFonts w:ascii="Arial" w:hAnsi="Arial" w:cs="Arial"/>
        </w:rPr>
      </w:pPr>
    </w:p>
    <w:p w14:paraId="1540BA09" w14:textId="77777777" w:rsidR="007A1387" w:rsidRPr="007A1387" w:rsidRDefault="007A1387" w:rsidP="007A1387">
      <w:pPr>
        <w:spacing w:after="0" w:line="240" w:lineRule="auto"/>
        <w:rPr>
          <w:rFonts w:ascii="Arial" w:hAnsi="Arial" w:cs="Arial"/>
        </w:rPr>
      </w:pPr>
    </w:p>
    <w:p w14:paraId="6F2DA962" w14:textId="77777777" w:rsidR="00767170" w:rsidRPr="000A493B" w:rsidRDefault="00767170" w:rsidP="007A1387">
      <w:pPr>
        <w:pStyle w:val="Listenabsatz"/>
        <w:numPr>
          <w:ilvl w:val="0"/>
          <w:numId w:val="3"/>
        </w:numPr>
        <w:spacing w:after="0" w:line="240" w:lineRule="auto"/>
        <w:ind w:left="426"/>
        <w:jc w:val="both"/>
        <w:rPr>
          <w:rFonts w:ascii="Arial" w:hAnsi="Arial" w:cs="Arial"/>
          <w:b/>
        </w:rPr>
      </w:pPr>
      <w:r w:rsidRPr="000A493B">
        <w:rPr>
          <w:rFonts w:ascii="Arial" w:hAnsi="Arial" w:cs="Arial"/>
          <w:b/>
        </w:rPr>
        <w:t xml:space="preserve">Die </w:t>
      </w:r>
      <w:r w:rsidR="007A1387" w:rsidRPr="000A493B">
        <w:rPr>
          <w:rFonts w:ascii="Arial" w:hAnsi="Arial" w:cs="Arial"/>
          <w:b/>
        </w:rPr>
        <w:t xml:space="preserve">jeweils </w:t>
      </w:r>
      <w:r w:rsidRPr="000A493B">
        <w:rPr>
          <w:rFonts w:ascii="Arial" w:hAnsi="Arial" w:cs="Arial"/>
          <w:b/>
        </w:rPr>
        <w:t>aktuell gültige Corona-Kontakt- und Betriebsbeschränkungsverordnung des Landes Hessen sowie die dazu gehörigen Auslegungshinweise sind zu beachten.</w:t>
      </w:r>
    </w:p>
    <w:p w14:paraId="45C804B2" w14:textId="77777777" w:rsidR="007A1387" w:rsidRDefault="007A1387" w:rsidP="007A1387">
      <w:pPr>
        <w:spacing w:after="0" w:line="240" w:lineRule="auto"/>
        <w:rPr>
          <w:rFonts w:ascii="Arial" w:hAnsi="Arial" w:cs="Arial"/>
        </w:rPr>
      </w:pPr>
    </w:p>
    <w:p w14:paraId="2568F051" w14:textId="77777777" w:rsidR="00C7209B" w:rsidRDefault="00C7209B" w:rsidP="007A1387">
      <w:pPr>
        <w:spacing w:after="0" w:line="240" w:lineRule="auto"/>
        <w:rPr>
          <w:rFonts w:ascii="Arial" w:hAnsi="Arial" w:cs="Arial"/>
        </w:rPr>
      </w:pPr>
    </w:p>
    <w:p w14:paraId="45D80A20" w14:textId="77777777" w:rsidR="00C7209B" w:rsidRPr="00C7209B" w:rsidRDefault="00C7209B" w:rsidP="00C7209B">
      <w:pPr>
        <w:pStyle w:val="Listenabsatz"/>
        <w:numPr>
          <w:ilvl w:val="0"/>
          <w:numId w:val="3"/>
        </w:numPr>
        <w:ind w:left="426"/>
        <w:rPr>
          <w:rFonts w:ascii="Arial" w:hAnsi="Arial" w:cs="Arial"/>
          <w:b/>
          <w:u w:val="single"/>
        </w:rPr>
      </w:pPr>
      <w:r w:rsidRPr="00C7209B">
        <w:rPr>
          <w:rFonts w:ascii="Arial" w:hAnsi="Arial" w:cs="Arial"/>
          <w:b/>
          <w:u w:val="single"/>
        </w:rPr>
        <w:t>§ 1 Abs. 1 Corona-Kontakt- und Betriebsbeschränkungsverordnung vom 07.05.2020</w:t>
      </w:r>
      <w:r>
        <w:rPr>
          <w:rFonts w:ascii="Arial" w:hAnsi="Arial" w:cs="Arial"/>
          <w:b/>
          <w:u w:val="single"/>
        </w:rPr>
        <w:t xml:space="preserve"> </w:t>
      </w:r>
      <w:r w:rsidRPr="00C7209B">
        <w:rPr>
          <w:rFonts w:ascii="Arial" w:hAnsi="Arial" w:cs="Arial"/>
          <w:b/>
          <w:u w:val="single"/>
        </w:rPr>
        <w:t>Zusammenkünfte und Veranstaltungen</w:t>
      </w:r>
    </w:p>
    <w:p w14:paraId="0C093808" w14:textId="77777777" w:rsidR="00C7209B" w:rsidRPr="00C7209B" w:rsidRDefault="00C7209B" w:rsidP="00C7209B">
      <w:pPr>
        <w:pStyle w:val="Listenabsatz"/>
        <w:ind w:left="426"/>
        <w:rPr>
          <w:rFonts w:ascii="Arial" w:hAnsi="Arial" w:cs="Arial"/>
        </w:rPr>
      </w:pPr>
      <w:r w:rsidRPr="00C7209B">
        <w:rPr>
          <w:rFonts w:ascii="Arial" w:hAnsi="Arial" w:cs="Arial"/>
        </w:rPr>
        <w:t xml:space="preserve">(1) Aufenthalte im öffentlichen Raum sind nur alleine, in Gruppen von höchstens zehn Personen oder mit den Angehörigen des eigenen und eines weiteren Hausstandes gestattet. Bei Begegnungen mit anderen Personen ist ein Mindestabstand von 1,5 Metern einzuhalten. Öffentliche Verhaltensweisen, die geeignet sind, das Abstandsgebot des Satz 2 zu gefährden, wie etwa </w:t>
      </w:r>
      <w:r w:rsidRPr="00CC375E">
        <w:rPr>
          <w:rFonts w:ascii="Arial" w:hAnsi="Arial" w:cs="Arial"/>
          <w:b/>
        </w:rPr>
        <w:t>Tanzveranstaltungen</w:t>
      </w:r>
      <w:r w:rsidRPr="00C7209B">
        <w:rPr>
          <w:rFonts w:ascii="Arial" w:hAnsi="Arial" w:cs="Arial"/>
        </w:rPr>
        <w:t xml:space="preserve"> sind unabhängig von der Personenanzahl </w:t>
      </w:r>
      <w:r w:rsidRPr="00CC375E">
        <w:rPr>
          <w:rFonts w:ascii="Arial" w:hAnsi="Arial" w:cs="Arial"/>
          <w:b/>
        </w:rPr>
        <w:t>untersagt</w:t>
      </w:r>
      <w:r w:rsidRPr="00C7209B">
        <w:rPr>
          <w:rFonts w:ascii="Arial" w:hAnsi="Arial" w:cs="Arial"/>
        </w:rPr>
        <w:t>.</w:t>
      </w:r>
    </w:p>
    <w:p w14:paraId="58B74C8B" w14:textId="77777777" w:rsidR="00C7209B" w:rsidRDefault="00C7209B" w:rsidP="007A1387">
      <w:pPr>
        <w:spacing w:after="0" w:line="240" w:lineRule="auto"/>
        <w:rPr>
          <w:rFonts w:ascii="Arial" w:hAnsi="Arial" w:cs="Arial"/>
        </w:rPr>
      </w:pPr>
    </w:p>
    <w:p w14:paraId="0B004ED6" w14:textId="77777777" w:rsidR="00C7209B" w:rsidRPr="007A1387" w:rsidRDefault="00C7209B" w:rsidP="007A1387">
      <w:pPr>
        <w:spacing w:after="0" w:line="240" w:lineRule="auto"/>
        <w:rPr>
          <w:rFonts w:ascii="Arial" w:hAnsi="Arial" w:cs="Arial"/>
        </w:rPr>
      </w:pPr>
    </w:p>
    <w:p w14:paraId="25DD0F28" w14:textId="77777777" w:rsidR="00767170" w:rsidRPr="000A493B" w:rsidRDefault="000A493B" w:rsidP="00CC375E">
      <w:pPr>
        <w:pStyle w:val="Listenabsatz"/>
        <w:numPr>
          <w:ilvl w:val="0"/>
          <w:numId w:val="3"/>
        </w:numPr>
        <w:spacing w:after="0" w:line="240" w:lineRule="auto"/>
        <w:ind w:left="426"/>
        <w:jc w:val="both"/>
        <w:rPr>
          <w:rFonts w:ascii="Arial" w:hAnsi="Arial" w:cs="Arial"/>
          <w:b/>
        </w:rPr>
      </w:pPr>
      <w:r w:rsidRPr="000A493B">
        <w:rPr>
          <w:rFonts w:ascii="Arial" w:hAnsi="Arial" w:cs="Arial"/>
          <w:b/>
        </w:rPr>
        <w:t>Sonstige Zusammenk</w:t>
      </w:r>
      <w:r w:rsidRPr="000A493B">
        <w:rPr>
          <w:rFonts w:ascii="Arial" w:hAnsi="Arial" w:cs="Arial" w:hint="eastAsia"/>
          <w:b/>
        </w:rPr>
        <w:t>ü</w:t>
      </w:r>
      <w:r w:rsidRPr="000A493B">
        <w:rPr>
          <w:rFonts w:ascii="Arial" w:hAnsi="Arial" w:cs="Arial"/>
          <w:b/>
        </w:rPr>
        <w:t xml:space="preserve">nfte und Veranstaltungen, Kulturangebote sowie Senioren-           </w:t>
      </w:r>
      <w:proofErr w:type="spellStart"/>
      <w:r w:rsidRPr="000A493B">
        <w:rPr>
          <w:rFonts w:ascii="Arial" w:hAnsi="Arial" w:cs="Arial"/>
          <w:b/>
        </w:rPr>
        <w:t>begegnungsst</w:t>
      </w:r>
      <w:r w:rsidRPr="000A493B">
        <w:rPr>
          <w:rFonts w:ascii="Arial" w:hAnsi="Arial" w:cs="Arial" w:hint="eastAsia"/>
          <w:b/>
        </w:rPr>
        <w:t>ä</w:t>
      </w:r>
      <w:r w:rsidRPr="000A493B">
        <w:rPr>
          <w:rFonts w:ascii="Arial" w:hAnsi="Arial" w:cs="Arial"/>
          <w:b/>
        </w:rPr>
        <w:t>tten</w:t>
      </w:r>
      <w:proofErr w:type="spellEnd"/>
      <w:r w:rsidRPr="000A493B">
        <w:rPr>
          <w:rFonts w:ascii="Arial" w:hAnsi="Arial" w:cs="Arial"/>
          <w:b/>
        </w:rPr>
        <w:t xml:space="preserve"> </w:t>
      </w:r>
    </w:p>
    <w:p w14:paraId="2C9B39D7" w14:textId="77777777" w:rsidR="00767170" w:rsidRPr="007A1387" w:rsidRDefault="00767170" w:rsidP="00CC375E">
      <w:pPr>
        <w:pStyle w:val="Default"/>
        <w:numPr>
          <w:ilvl w:val="0"/>
          <w:numId w:val="4"/>
        </w:numPr>
        <w:ind w:left="709" w:hanging="283"/>
        <w:rPr>
          <w:rFonts w:ascii="Arial" w:eastAsia="Malgun Gothic" w:hAnsi="Arial" w:cs="Arial"/>
          <w:sz w:val="22"/>
          <w:szCs w:val="22"/>
        </w:rPr>
      </w:pPr>
      <w:r w:rsidRPr="007A1387">
        <w:rPr>
          <w:rFonts w:ascii="Arial" w:eastAsia="Malgun Gothic" w:hAnsi="Arial" w:cs="Arial"/>
          <w:bCs/>
          <w:sz w:val="22"/>
          <w:szCs w:val="22"/>
        </w:rPr>
        <w:t xml:space="preserve">Zusammenkünfte und Veranstaltungen sind nur erlaubt, wenn </w:t>
      </w:r>
      <w:r w:rsidRPr="007A1387">
        <w:rPr>
          <w:rFonts w:ascii="Arial" w:eastAsia="Malgun Gothic" w:hAnsi="Arial" w:cs="Arial"/>
          <w:sz w:val="22"/>
          <w:szCs w:val="22"/>
        </w:rPr>
        <w:t xml:space="preserve">durch geeignete Maßnahmen, insbesondere durch Steuerung der Besucherzahlen, der gebotene </w:t>
      </w:r>
      <w:r w:rsidRPr="007A1387">
        <w:rPr>
          <w:rFonts w:ascii="Arial" w:eastAsia="Malgun Gothic" w:hAnsi="Arial" w:cs="Arial"/>
          <w:bCs/>
          <w:sz w:val="22"/>
          <w:szCs w:val="22"/>
        </w:rPr>
        <w:t xml:space="preserve">Mindestabstand von 1,5 Metern </w:t>
      </w:r>
      <w:r w:rsidRPr="007A1387">
        <w:rPr>
          <w:rFonts w:ascii="Arial" w:eastAsia="Malgun Gothic" w:hAnsi="Arial" w:cs="Arial"/>
          <w:sz w:val="22"/>
          <w:szCs w:val="22"/>
        </w:rPr>
        <w:t xml:space="preserve">zwischen Einzelpersonen oder Gruppen von höchstens zehn Personen oder mit den Angehörigen des eigenen und eines weiteren Hausstandes eingehalten werden kann oder statt des Mindestabstandes Trennvorrichtungen aufgebaut sind. Der Abstand muss </w:t>
      </w:r>
      <w:r w:rsidR="00CD4BA6" w:rsidRPr="007A1387">
        <w:rPr>
          <w:rFonts w:ascii="Arial" w:eastAsia="Malgun Gothic" w:hAnsi="Arial" w:cs="Arial"/>
          <w:sz w:val="22"/>
          <w:szCs w:val="22"/>
        </w:rPr>
        <w:t>in alle Richtungen gegeben sein</w:t>
      </w:r>
      <w:r w:rsidRPr="007A1387">
        <w:rPr>
          <w:rFonts w:ascii="Arial" w:eastAsia="Malgun Gothic" w:hAnsi="Arial" w:cs="Arial"/>
          <w:sz w:val="22"/>
          <w:szCs w:val="22"/>
        </w:rPr>
        <w:t xml:space="preserve">; der Veranstalter muss die räumlichen Gegebenheiten so ausgestalten, dass das Abstandhalten auch möglich ist; ein kurzes Unterschreiten des Mindestabstandes, um beispielsweise sitzende Personen zu passieren, ist zulässig, </w:t>
      </w:r>
    </w:p>
    <w:p w14:paraId="5A06AB72" w14:textId="77777777" w:rsidR="00CE7409" w:rsidRPr="007A1387" w:rsidRDefault="00767170" w:rsidP="007A1387">
      <w:pPr>
        <w:pStyle w:val="Default"/>
        <w:numPr>
          <w:ilvl w:val="0"/>
          <w:numId w:val="4"/>
        </w:numPr>
        <w:ind w:left="709" w:hanging="283"/>
        <w:rPr>
          <w:rFonts w:ascii="Arial" w:eastAsia="Malgun Gothic" w:hAnsi="Arial" w:cs="Arial"/>
          <w:sz w:val="22"/>
          <w:szCs w:val="22"/>
        </w:rPr>
      </w:pPr>
      <w:r w:rsidRPr="007A1387">
        <w:rPr>
          <w:rFonts w:ascii="Arial" w:eastAsia="Malgun Gothic" w:hAnsi="Arial" w:cs="Arial"/>
          <w:bCs/>
          <w:sz w:val="22"/>
          <w:szCs w:val="22"/>
        </w:rPr>
        <w:t xml:space="preserve">geeignete Hygienekonzepte </w:t>
      </w:r>
      <w:r w:rsidRPr="007A1387">
        <w:rPr>
          <w:rFonts w:ascii="Arial" w:eastAsia="Malgun Gothic" w:hAnsi="Arial" w:cs="Arial"/>
          <w:sz w:val="22"/>
          <w:szCs w:val="22"/>
        </w:rPr>
        <w:t xml:space="preserve">entsprechend den Empfehlungen des Robert Koch-Instituts zur Hygiene, Steuerung des Zutritts sowie Verlassen des Veranstaltungsorts (z. B. durch Leitsysteme und Wegeführungen) und der Vermeidung von Warteschlangen (z. B. durch elektronisches Platz- und Bezahlmanagement) getroffen und umgesetzt werden, </w:t>
      </w:r>
    </w:p>
    <w:p w14:paraId="4CEC130C" w14:textId="77777777" w:rsidR="007A1387" w:rsidRDefault="00767170" w:rsidP="007A1387">
      <w:pPr>
        <w:pStyle w:val="Listenabsatz"/>
        <w:numPr>
          <w:ilvl w:val="0"/>
          <w:numId w:val="4"/>
        </w:numPr>
        <w:spacing w:after="0" w:line="240" w:lineRule="auto"/>
        <w:ind w:left="709" w:hanging="426"/>
        <w:rPr>
          <w:rFonts w:ascii="Arial" w:eastAsia="Malgun Gothic" w:hAnsi="Arial" w:cs="Arial"/>
        </w:rPr>
      </w:pPr>
      <w:r w:rsidRPr="007A1387">
        <w:rPr>
          <w:rFonts w:ascii="Arial" w:eastAsia="Malgun Gothic" w:hAnsi="Arial" w:cs="Arial"/>
          <w:bCs/>
        </w:rPr>
        <w:t xml:space="preserve">Aushänge </w:t>
      </w:r>
      <w:r w:rsidRPr="007A1387">
        <w:rPr>
          <w:rFonts w:ascii="Arial" w:eastAsia="Malgun Gothic" w:hAnsi="Arial" w:cs="Arial"/>
        </w:rPr>
        <w:t xml:space="preserve">zu den erforderlichen Abstands- und Hygienemaßnahmen gut sichtbar angebracht sind, </w:t>
      </w:r>
    </w:p>
    <w:p w14:paraId="17A39D03" w14:textId="77777777" w:rsidR="00C758B0" w:rsidRPr="007A1387" w:rsidRDefault="00767170" w:rsidP="007A1387">
      <w:pPr>
        <w:pStyle w:val="Listenabsatz"/>
        <w:numPr>
          <w:ilvl w:val="0"/>
          <w:numId w:val="4"/>
        </w:numPr>
        <w:spacing w:after="0" w:line="240" w:lineRule="auto"/>
        <w:ind w:left="709" w:hanging="426"/>
        <w:rPr>
          <w:rFonts w:ascii="Arial" w:eastAsia="Malgun Gothic" w:hAnsi="Arial" w:cs="Arial"/>
        </w:rPr>
      </w:pPr>
      <w:r w:rsidRPr="007A1387">
        <w:rPr>
          <w:rFonts w:ascii="Arial" w:eastAsia="Malgun Gothic" w:hAnsi="Arial" w:cs="Arial"/>
        </w:rPr>
        <w:t xml:space="preserve">in geschlossenen Räumen mit Zuschauerplätzen eine </w:t>
      </w:r>
      <w:r w:rsidRPr="007A1387">
        <w:rPr>
          <w:rFonts w:ascii="Arial" w:eastAsia="Malgun Gothic" w:hAnsi="Arial" w:cs="Arial"/>
          <w:b/>
        </w:rPr>
        <w:t>personalisierte Sitzplatzvergabe</w:t>
      </w:r>
      <w:r w:rsidRPr="007A1387">
        <w:rPr>
          <w:rFonts w:ascii="Arial" w:eastAsia="Malgun Gothic" w:hAnsi="Arial" w:cs="Arial"/>
        </w:rPr>
        <w:t xml:space="preserve"> erfolgt, wobei aneinander</w:t>
      </w:r>
      <w:r w:rsidR="007A1387">
        <w:rPr>
          <w:rFonts w:ascii="Arial" w:eastAsia="Malgun Gothic" w:hAnsi="Arial" w:cs="Arial"/>
        </w:rPr>
        <w:t xml:space="preserve"> </w:t>
      </w:r>
      <w:r w:rsidRPr="007A1387">
        <w:rPr>
          <w:rFonts w:ascii="Arial" w:eastAsia="Malgun Gothic" w:hAnsi="Arial" w:cs="Arial"/>
        </w:rPr>
        <w:t xml:space="preserve">liegende Sitzplätze von Personen eingenommen </w:t>
      </w:r>
      <w:r w:rsidRPr="007A1387">
        <w:rPr>
          <w:rFonts w:ascii="Arial" w:eastAsia="Malgun Gothic" w:hAnsi="Arial" w:cs="Arial"/>
        </w:rPr>
        <w:lastRenderedPageBreak/>
        <w:t>werden, denen der gemeinsame Aufenthalt im öffentlichen Raum nach § 1 Abs. 1 Satz 1 und 2 gestattet ist (Einzelpersonen oder eine Gruppe bis zu 10 Personen oder Personen aus zwei Hausständen). Zwische</w:t>
      </w:r>
      <w:r w:rsidR="00C758B0" w:rsidRPr="007A1387">
        <w:rPr>
          <w:rFonts w:ascii="Arial" w:eastAsia="Malgun Gothic" w:hAnsi="Arial" w:cs="Arial"/>
        </w:rPr>
        <w:t>n die</w:t>
      </w:r>
      <w:r w:rsidRPr="007A1387">
        <w:rPr>
          <w:rFonts w:ascii="Arial" w:eastAsia="Malgun Gothic" w:hAnsi="Arial" w:cs="Arial"/>
        </w:rPr>
        <w:t xml:space="preserve">sen Einzelpersonen oder Gruppen ist der gesetzlich vorgeschriebene Mindestabstand von 1,5 Metern einzuhalten. Die personalisierte Sitzplatzvergabe bedeutet nicht, dass zwingend ein Reservierungssystem bestehen muss. Es ist auch ein spontanes Placement oder - bei bekanntem Teilnehmerkreis - eingeplantes Placement möglich. Nicht möglich ist allerdings, spontane 10er-Gruppen zu bilden. Es empfiehlt sich bei der personalisierten Sitzplatzvergabe </w:t>
      </w:r>
      <w:r w:rsidRPr="007A1387">
        <w:rPr>
          <w:rFonts w:ascii="Arial" w:eastAsia="Malgun Gothic" w:hAnsi="Arial" w:cs="Arial"/>
          <w:b/>
        </w:rPr>
        <w:t>zu dokumentieren</w:t>
      </w:r>
      <w:r w:rsidRPr="007A1387">
        <w:rPr>
          <w:rFonts w:ascii="Arial" w:eastAsia="Malgun Gothic" w:hAnsi="Arial" w:cs="Arial"/>
        </w:rPr>
        <w:t xml:space="preserve">, wer wo sitzt. Veranstaltungen in geschlossenen Räumen müssen nicht mit der Einnahme von Sitzplätzen verbunden sein, bei Veranstaltungen ohne Einnahme von Sitzplätzen muss aber in jedem Fall der Mindestabstand von 1,5 Metern einhaltbar sein. </w:t>
      </w:r>
    </w:p>
    <w:p w14:paraId="7ACB33E8" w14:textId="77777777" w:rsidR="00767170" w:rsidRPr="007A1387" w:rsidRDefault="00767170" w:rsidP="007A1387">
      <w:pPr>
        <w:pStyle w:val="Listenabsatz"/>
        <w:numPr>
          <w:ilvl w:val="0"/>
          <w:numId w:val="4"/>
        </w:numPr>
        <w:spacing w:after="0" w:line="240" w:lineRule="auto"/>
        <w:ind w:left="709" w:hanging="426"/>
        <w:rPr>
          <w:rFonts w:ascii="Arial" w:eastAsia="Malgun Gothic" w:hAnsi="Arial" w:cs="Arial"/>
        </w:rPr>
      </w:pPr>
      <w:r w:rsidRPr="007A1387">
        <w:rPr>
          <w:rFonts w:ascii="Arial" w:eastAsia="Malgun Gothic" w:hAnsi="Arial" w:cs="Arial"/>
          <w:bCs/>
        </w:rPr>
        <w:t xml:space="preserve">in der Regel jeder Person 3 Quadratmeter der begehbaren Fläche zur Verfügung steht. </w:t>
      </w:r>
      <w:r w:rsidRPr="007A1387">
        <w:rPr>
          <w:rFonts w:ascii="Arial" w:eastAsia="Malgun Gothic" w:hAnsi="Arial" w:cs="Arial"/>
        </w:rPr>
        <w:t>Von dieser Regel kann abgewichen werden, wenn ein Hygienekonze</w:t>
      </w:r>
      <w:r w:rsidR="00C758B0" w:rsidRPr="007A1387">
        <w:rPr>
          <w:rFonts w:ascii="Arial" w:eastAsia="Malgun Gothic" w:hAnsi="Arial" w:cs="Arial"/>
        </w:rPr>
        <w:t>pt vorliegt, welches die Einhal</w:t>
      </w:r>
      <w:r w:rsidRPr="007A1387">
        <w:rPr>
          <w:rFonts w:ascii="Arial" w:eastAsia="Malgun Gothic" w:hAnsi="Arial" w:cs="Arial"/>
        </w:rPr>
        <w:t xml:space="preserve">tung der allgemeinen Voraussetzungen sicherstellt. </w:t>
      </w:r>
    </w:p>
    <w:p w14:paraId="609357D8" w14:textId="77777777" w:rsidR="00767170" w:rsidRPr="007A1387" w:rsidRDefault="00767170" w:rsidP="007A1387">
      <w:pPr>
        <w:pStyle w:val="Default"/>
        <w:numPr>
          <w:ilvl w:val="0"/>
          <w:numId w:val="4"/>
        </w:numPr>
        <w:ind w:left="709" w:hanging="426"/>
        <w:rPr>
          <w:rFonts w:ascii="Arial" w:eastAsia="Malgun Gothic" w:hAnsi="Arial" w:cs="Arial"/>
          <w:color w:val="auto"/>
          <w:sz w:val="22"/>
          <w:szCs w:val="22"/>
        </w:rPr>
      </w:pPr>
      <w:r w:rsidRPr="007A1387">
        <w:rPr>
          <w:rFonts w:ascii="Arial" w:eastAsia="Malgun Gothic" w:hAnsi="Arial" w:cs="Arial"/>
          <w:bCs/>
          <w:color w:val="auto"/>
          <w:sz w:val="22"/>
          <w:szCs w:val="22"/>
        </w:rPr>
        <w:t xml:space="preserve">Name, Anschrift und Telefonnummer der Teilnehmerinnen und Teilnehmer </w:t>
      </w:r>
      <w:r w:rsidRPr="007A1387">
        <w:rPr>
          <w:rFonts w:ascii="Arial" w:eastAsia="Malgun Gothic" w:hAnsi="Arial" w:cs="Arial"/>
          <w:color w:val="auto"/>
          <w:sz w:val="22"/>
          <w:szCs w:val="22"/>
        </w:rPr>
        <w:t xml:space="preserve">ausschließlich zur Ermöglichung der Nachverfolgung von Infektionen von der Veranstalterin oder dem Veranstalter erfasst werden. </w:t>
      </w:r>
    </w:p>
    <w:p w14:paraId="0F9DF062" w14:textId="77777777" w:rsidR="00941C31" w:rsidRPr="007A1387" w:rsidRDefault="00941C31" w:rsidP="007A1387">
      <w:pPr>
        <w:pStyle w:val="Default"/>
        <w:numPr>
          <w:ilvl w:val="0"/>
          <w:numId w:val="4"/>
        </w:numPr>
        <w:ind w:left="709" w:hanging="426"/>
        <w:rPr>
          <w:rFonts w:ascii="Arial" w:eastAsia="Malgun Gothic" w:hAnsi="Arial" w:cs="Arial"/>
          <w:color w:val="auto"/>
          <w:sz w:val="22"/>
          <w:szCs w:val="22"/>
        </w:rPr>
      </w:pPr>
      <w:r w:rsidRPr="007A1387">
        <w:rPr>
          <w:rFonts w:ascii="Arial" w:eastAsia="Malgun Gothic" w:hAnsi="Arial" w:cs="Arial"/>
          <w:color w:val="auto"/>
          <w:sz w:val="22"/>
          <w:szCs w:val="22"/>
        </w:rPr>
        <w:t>Die Teilnehmerzahl darf 250 nicht übersteigen (Regelobergrenze).</w:t>
      </w:r>
    </w:p>
    <w:p w14:paraId="391B9D32" w14:textId="77777777" w:rsidR="00941C31" w:rsidRPr="007A1387" w:rsidRDefault="00C758B0" w:rsidP="007A1387">
      <w:pPr>
        <w:pStyle w:val="Default"/>
        <w:numPr>
          <w:ilvl w:val="0"/>
          <w:numId w:val="4"/>
        </w:numPr>
        <w:ind w:left="709" w:hanging="426"/>
        <w:rPr>
          <w:rFonts w:ascii="Arial" w:eastAsia="Malgun Gothic" w:hAnsi="Arial" w:cs="Arial"/>
          <w:b/>
          <w:color w:val="auto"/>
          <w:sz w:val="22"/>
          <w:szCs w:val="22"/>
        </w:rPr>
      </w:pPr>
      <w:r w:rsidRPr="007A1387">
        <w:rPr>
          <w:rFonts w:ascii="Arial" w:eastAsia="Malgun Gothic" w:hAnsi="Arial" w:cs="Arial"/>
          <w:b/>
          <w:color w:val="auto"/>
          <w:sz w:val="22"/>
          <w:szCs w:val="22"/>
        </w:rPr>
        <w:t>Nach der Veranstaltung ist der Stadt Hadamar ein personalisierter Sitz</w:t>
      </w:r>
      <w:r w:rsidR="000A493B">
        <w:rPr>
          <w:rFonts w:ascii="Arial" w:eastAsia="Malgun Gothic" w:hAnsi="Arial" w:cs="Arial"/>
          <w:b/>
          <w:color w:val="auto"/>
          <w:sz w:val="22"/>
          <w:szCs w:val="22"/>
        </w:rPr>
        <w:t>platz</w:t>
      </w:r>
      <w:r w:rsidRPr="007A1387">
        <w:rPr>
          <w:rFonts w:ascii="Arial" w:eastAsia="Malgun Gothic" w:hAnsi="Arial" w:cs="Arial"/>
          <w:b/>
          <w:color w:val="auto"/>
          <w:sz w:val="22"/>
          <w:szCs w:val="22"/>
        </w:rPr>
        <w:t>plan auszuhändigen. Dies kann bei der Hallenrückgabe an den/die Hausmeister/Hallenwart(-in)</w:t>
      </w:r>
      <w:r w:rsidR="00767170" w:rsidRPr="007A1387">
        <w:rPr>
          <w:rFonts w:ascii="Arial" w:eastAsia="Malgun Gothic" w:hAnsi="Arial" w:cs="Arial"/>
          <w:b/>
          <w:color w:val="auto"/>
          <w:sz w:val="22"/>
          <w:szCs w:val="22"/>
        </w:rPr>
        <w:t xml:space="preserve"> </w:t>
      </w:r>
      <w:r w:rsidRPr="007A1387">
        <w:rPr>
          <w:rFonts w:ascii="Arial" w:eastAsia="Malgun Gothic" w:hAnsi="Arial" w:cs="Arial"/>
          <w:b/>
          <w:color w:val="auto"/>
          <w:sz w:val="22"/>
          <w:szCs w:val="22"/>
        </w:rPr>
        <w:t>erfolgen.</w:t>
      </w:r>
    </w:p>
    <w:p w14:paraId="736A467A" w14:textId="77777777" w:rsidR="00941C31" w:rsidRPr="007A1387" w:rsidRDefault="00941C31" w:rsidP="007A1387">
      <w:pPr>
        <w:pStyle w:val="Default"/>
        <w:ind w:left="709" w:hanging="426"/>
        <w:rPr>
          <w:rFonts w:ascii="Arial" w:eastAsia="Malgun Gothic" w:hAnsi="Arial" w:cs="Arial"/>
          <w:color w:val="auto"/>
          <w:sz w:val="22"/>
          <w:szCs w:val="22"/>
        </w:rPr>
      </w:pPr>
    </w:p>
    <w:p w14:paraId="4F1EA2D1" w14:textId="77777777" w:rsidR="00C7209B" w:rsidRDefault="00C7209B" w:rsidP="00C7209B">
      <w:pPr>
        <w:pStyle w:val="Default"/>
        <w:rPr>
          <w:rFonts w:ascii="Arial" w:eastAsia="Malgun Gothic" w:hAnsi="Arial" w:cs="Arial"/>
          <w:color w:val="auto"/>
          <w:sz w:val="22"/>
          <w:szCs w:val="22"/>
        </w:rPr>
      </w:pPr>
    </w:p>
    <w:p w14:paraId="6559065D" w14:textId="77777777" w:rsidR="00C7209B" w:rsidRPr="007A1387" w:rsidRDefault="00C7209B" w:rsidP="007A1387">
      <w:pPr>
        <w:pStyle w:val="Default"/>
        <w:rPr>
          <w:rFonts w:ascii="Arial" w:eastAsia="Malgun Gothic" w:hAnsi="Arial" w:cs="Arial"/>
          <w:color w:val="auto"/>
          <w:sz w:val="22"/>
          <w:szCs w:val="22"/>
        </w:rPr>
      </w:pPr>
    </w:p>
    <w:p w14:paraId="235600D8" w14:textId="77777777" w:rsidR="00941C31" w:rsidRPr="007A1387" w:rsidRDefault="00941C31" w:rsidP="007A1387">
      <w:pPr>
        <w:spacing w:after="0" w:line="240" w:lineRule="auto"/>
        <w:rPr>
          <w:rFonts w:ascii="Arial" w:hAnsi="Arial" w:cs="Arial"/>
        </w:rPr>
      </w:pPr>
      <w:r w:rsidRPr="007A1387">
        <w:rPr>
          <w:rFonts w:ascii="Arial" w:hAnsi="Arial" w:cs="Arial"/>
        </w:rPr>
        <w:t xml:space="preserve">Für Veranstaltungen ändert sich die </w:t>
      </w:r>
      <w:r w:rsidRPr="007A1387">
        <w:rPr>
          <w:rFonts w:ascii="Arial" w:hAnsi="Arial" w:cs="Arial"/>
          <w:u w:val="single"/>
        </w:rPr>
        <w:t>Personenobergrenze</w:t>
      </w:r>
      <w:r w:rsidRPr="007A1387">
        <w:rPr>
          <w:rFonts w:ascii="Arial" w:hAnsi="Arial" w:cs="Arial"/>
        </w:rPr>
        <w:t xml:space="preserve"> wie folgt:</w:t>
      </w:r>
    </w:p>
    <w:tbl>
      <w:tblPr>
        <w:tblStyle w:val="Tabellenraster"/>
        <w:tblW w:w="9180" w:type="dxa"/>
        <w:tblLayout w:type="fixed"/>
        <w:tblLook w:val="04A0" w:firstRow="1" w:lastRow="0" w:firstColumn="1" w:lastColumn="0" w:noHBand="0" w:noVBand="1"/>
      </w:tblPr>
      <w:tblGrid>
        <w:gridCol w:w="3114"/>
        <w:gridCol w:w="1814"/>
        <w:gridCol w:w="2126"/>
        <w:gridCol w:w="2126"/>
      </w:tblGrid>
      <w:tr w:rsidR="00941C31" w:rsidRPr="007A1387" w14:paraId="6DADD99F" w14:textId="77777777" w:rsidTr="00583AEE">
        <w:tc>
          <w:tcPr>
            <w:tcW w:w="3114" w:type="dxa"/>
          </w:tcPr>
          <w:p w14:paraId="356B16E4" w14:textId="77777777" w:rsidR="00941C31" w:rsidRPr="007A1387" w:rsidRDefault="00941C31" w:rsidP="007A1387">
            <w:pPr>
              <w:rPr>
                <w:rFonts w:ascii="Arial" w:hAnsi="Arial" w:cs="Arial"/>
                <w:b/>
              </w:rPr>
            </w:pPr>
            <w:r w:rsidRPr="007A1387">
              <w:rPr>
                <w:rFonts w:ascii="Arial" w:hAnsi="Arial" w:cs="Arial"/>
                <w:b/>
              </w:rPr>
              <w:t>Gebäude</w:t>
            </w:r>
          </w:p>
        </w:tc>
        <w:tc>
          <w:tcPr>
            <w:tcW w:w="1814" w:type="dxa"/>
          </w:tcPr>
          <w:p w14:paraId="6859FA0C" w14:textId="77777777" w:rsidR="00941C31" w:rsidRPr="007A1387" w:rsidRDefault="00941C31" w:rsidP="007A1387">
            <w:pPr>
              <w:rPr>
                <w:rFonts w:ascii="Arial" w:hAnsi="Arial" w:cs="Arial"/>
                <w:b/>
              </w:rPr>
            </w:pPr>
            <w:r w:rsidRPr="007A1387">
              <w:rPr>
                <w:rFonts w:ascii="Arial" w:hAnsi="Arial" w:cs="Arial"/>
                <w:b/>
              </w:rPr>
              <w:t>Raum</w:t>
            </w:r>
          </w:p>
        </w:tc>
        <w:tc>
          <w:tcPr>
            <w:tcW w:w="2126" w:type="dxa"/>
          </w:tcPr>
          <w:p w14:paraId="5EDA9AAA" w14:textId="77777777" w:rsidR="00941C31" w:rsidRPr="007A1387" w:rsidRDefault="00941C31" w:rsidP="007A1387">
            <w:pPr>
              <w:rPr>
                <w:rFonts w:ascii="Arial" w:hAnsi="Arial" w:cs="Arial"/>
                <w:b/>
              </w:rPr>
            </w:pPr>
            <w:r w:rsidRPr="007A1387">
              <w:rPr>
                <w:rFonts w:ascii="Arial" w:hAnsi="Arial" w:cs="Arial"/>
                <w:b/>
              </w:rPr>
              <w:t>Quadratmeter</w:t>
            </w:r>
          </w:p>
        </w:tc>
        <w:tc>
          <w:tcPr>
            <w:tcW w:w="2126" w:type="dxa"/>
          </w:tcPr>
          <w:p w14:paraId="036C52B7" w14:textId="77777777" w:rsidR="00941C31" w:rsidRPr="007A1387" w:rsidRDefault="00941C31" w:rsidP="007A1387">
            <w:pPr>
              <w:rPr>
                <w:rFonts w:ascii="Arial" w:hAnsi="Arial" w:cs="Arial"/>
                <w:b/>
              </w:rPr>
            </w:pPr>
            <w:r w:rsidRPr="007A1387">
              <w:rPr>
                <w:rFonts w:ascii="Arial" w:hAnsi="Arial" w:cs="Arial"/>
                <w:b/>
              </w:rPr>
              <w:t xml:space="preserve">Personen-      </w:t>
            </w:r>
            <w:proofErr w:type="spellStart"/>
            <w:r w:rsidRPr="007A1387">
              <w:rPr>
                <w:rFonts w:ascii="Arial" w:hAnsi="Arial" w:cs="Arial"/>
                <w:b/>
              </w:rPr>
              <w:t>obergrenze</w:t>
            </w:r>
            <w:proofErr w:type="spellEnd"/>
          </w:p>
        </w:tc>
      </w:tr>
      <w:tr w:rsidR="00941C31" w:rsidRPr="00CC375E" w14:paraId="319E7F38" w14:textId="77777777" w:rsidTr="00CC375E">
        <w:trPr>
          <w:trHeight w:val="104"/>
        </w:trPr>
        <w:tc>
          <w:tcPr>
            <w:tcW w:w="3114" w:type="dxa"/>
          </w:tcPr>
          <w:p w14:paraId="418289DE" w14:textId="77777777" w:rsidR="00941C31" w:rsidRPr="00CC375E" w:rsidRDefault="00941C31" w:rsidP="007A1387">
            <w:pPr>
              <w:rPr>
                <w:rFonts w:ascii="Arial" w:hAnsi="Arial" w:cs="Arial"/>
                <w:sz w:val="10"/>
                <w:szCs w:val="10"/>
              </w:rPr>
            </w:pPr>
          </w:p>
        </w:tc>
        <w:tc>
          <w:tcPr>
            <w:tcW w:w="1814" w:type="dxa"/>
          </w:tcPr>
          <w:p w14:paraId="47EFF313" w14:textId="77777777" w:rsidR="00941C31" w:rsidRPr="00CC375E" w:rsidRDefault="00941C31" w:rsidP="007A1387">
            <w:pPr>
              <w:rPr>
                <w:rFonts w:ascii="Arial" w:hAnsi="Arial" w:cs="Arial"/>
                <w:sz w:val="10"/>
                <w:szCs w:val="10"/>
              </w:rPr>
            </w:pPr>
          </w:p>
        </w:tc>
        <w:tc>
          <w:tcPr>
            <w:tcW w:w="2126" w:type="dxa"/>
          </w:tcPr>
          <w:p w14:paraId="5B4CE92E" w14:textId="77777777" w:rsidR="00941C31" w:rsidRPr="00CC375E" w:rsidRDefault="00941C31" w:rsidP="007A1387">
            <w:pPr>
              <w:rPr>
                <w:rFonts w:ascii="Arial" w:hAnsi="Arial" w:cs="Arial"/>
                <w:sz w:val="10"/>
                <w:szCs w:val="10"/>
              </w:rPr>
            </w:pPr>
          </w:p>
        </w:tc>
        <w:tc>
          <w:tcPr>
            <w:tcW w:w="2126" w:type="dxa"/>
          </w:tcPr>
          <w:p w14:paraId="309A7C47" w14:textId="77777777" w:rsidR="00941C31" w:rsidRPr="00CC375E" w:rsidRDefault="00941C31" w:rsidP="007A1387">
            <w:pPr>
              <w:rPr>
                <w:rFonts w:ascii="Arial" w:hAnsi="Arial" w:cs="Arial"/>
                <w:sz w:val="10"/>
                <w:szCs w:val="10"/>
              </w:rPr>
            </w:pPr>
          </w:p>
        </w:tc>
      </w:tr>
      <w:tr w:rsidR="00941C31" w:rsidRPr="007A1387" w14:paraId="18CA03FD" w14:textId="77777777" w:rsidTr="00583AEE">
        <w:tc>
          <w:tcPr>
            <w:tcW w:w="3114" w:type="dxa"/>
          </w:tcPr>
          <w:p w14:paraId="28834F80" w14:textId="77777777" w:rsidR="00941C31" w:rsidRPr="007A1387" w:rsidRDefault="00941C31" w:rsidP="007A1387">
            <w:pPr>
              <w:rPr>
                <w:rFonts w:ascii="Arial" w:hAnsi="Arial" w:cs="Arial"/>
              </w:rPr>
            </w:pPr>
            <w:r w:rsidRPr="007A1387">
              <w:rPr>
                <w:rFonts w:ascii="Arial" w:hAnsi="Arial" w:cs="Arial"/>
              </w:rPr>
              <w:t>Stadthalle Hadamar</w:t>
            </w:r>
          </w:p>
        </w:tc>
        <w:tc>
          <w:tcPr>
            <w:tcW w:w="1814" w:type="dxa"/>
          </w:tcPr>
          <w:p w14:paraId="508DB844" w14:textId="77777777" w:rsidR="00941C31" w:rsidRPr="007A1387" w:rsidRDefault="00941C31" w:rsidP="007A1387">
            <w:pPr>
              <w:rPr>
                <w:rFonts w:ascii="Arial" w:hAnsi="Arial" w:cs="Arial"/>
              </w:rPr>
            </w:pPr>
            <w:r w:rsidRPr="007A1387">
              <w:rPr>
                <w:rFonts w:ascii="Arial" w:hAnsi="Arial" w:cs="Arial"/>
              </w:rPr>
              <w:t>Großer Saal</w:t>
            </w:r>
          </w:p>
        </w:tc>
        <w:tc>
          <w:tcPr>
            <w:tcW w:w="2126" w:type="dxa"/>
          </w:tcPr>
          <w:p w14:paraId="67E2EF94" w14:textId="77777777" w:rsidR="00941C31" w:rsidRPr="007A1387" w:rsidRDefault="00941C31" w:rsidP="007A1387">
            <w:pPr>
              <w:rPr>
                <w:rFonts w:ascii="Arial" w:hAnsi="Arial" w:cs="Arial"/>
              </w:rPr>
            </w:pPr>
            <w:r w:rsidRPr="007A1387">
              <w:rPr>
                <w:rFonts w:ascii="Arial" w:hAnsi="Arial" w:cs="Arial"/>
              </w:rPr>
              <w:t>243 qm</w:t>
            </w:r>
          </w:p>
        </w:tc>
        <w:tc>
          <w:tcPr>
            <w:tcW w:w="2126" w:type="dxa"/>
          </w:tcPr>
          <w:p w14:paraId="080DE9AB" w14:textId="77777777" w:rsidR="00941C31" w:rsidRPr="007A1387" w:rsidRDefault="00941C31" w:rsidP="007A1387">
            <w:pPr>
              <w:rPr>
                <w:rFonts w:ascii="Arial" w:hAnsi="Arial" w:cs="Arial"/>
              </w:rPr>
            </w:pPr>
            <w:r w:rsidRPr="007A1387">
              <w:rPr>
                <w:rFonts w:ascii="Arial" w:hAnsi="Arial" w:cs="Arial"/>
              </w:rPr>
              <w:t>81 Personen</w:t>
            </w:r>
          </w:p>
        </w:tc>
      </w:tr>
      <w:tr w:rsidR="00941C31" w:rsidRPr="007A1387" w14:paraId="709D306D" w14:textId="77777777" w:rsidTr="00583AEE">
        <w:tc>
          <w:tcPr>
            <w:tcW w:w="3114" w:type="dxa"/>
          </w:tcPr>
          <w:p w14:paraId="1907C399" w14:textId="77777777" w:rsidR="00941C31" w:rsidRPr="007A1387" w:rsidRDefault="00941C31" w:rsidP="007A1387">
            <w:pPr>
              <w:rPr>
                <w:rFonts w:ascii="Arial" w:hAnsi="Arial" w:cs="Arial"/>
              </w:rPr>
            </w:pPr>
          </w:p>
        </w:tc>
        <w:tc>
          <w:tcPr>
            <w:tcW w:w="1814" w:type="dxa"/>
          </w:tcPr>
          <w:p w14:paraId="59E79162" w14:textId="77777777" w:rsidR="00941C31" w:rsidRPr="007A1387" w:rsidRDefault="00941C31" w:rsidP="007A1387">
            <w:pPr>
              <w:rPr>
                <w:rFonts w:ascii="Arial" w:hAnsi="Arial" w:cs="Arial"/>
              </w:rPr>
            </w:pPr>
            <w:r w:rsidRPr="007A1387">
              <w:rPr>
                <w:rFonts w:ascii="Arial" w:hAnsi="Arial" w:cs="Arial"/>
              </w:rPr>
              <w:t>Kleiner Saal</w:t>
            </w:r>
          </w:p>
        </w:tc>
        <w:tc>
          <w:tcPr>
            <w:tcW w:w="2126" w:type="dxa"/>
          </w:tcPr>
          <w:p w14:paraId="23C13D69" w14:textId="77777777" w:rsidR="00941C31" w:rsidRPr="007A1387" w:rsidRDefault="00941C31" w:rsidP="007A1387">
            <w:pPr>
              <w:rPr>
                <w:rFonts w:ascii="Arial" w:hAnsi="Arial" w:cs="Arial"/>
              </w:rPr>
            </w:pPr>
            <w:r w:rsidRPr="007A1387">
              <w:rPr>
                <w:rFonts w:ascii="Arial" w:hAnsi="Arial" w:cs="Arial"/>
              </w:rPr>
              <w:t>100 qm</w:t>
            </w:r>
          </w:p>
        </w:tc>
        <w:tc>
          <w:tcPr>
            <w:tcW w:w="2126" w:type="dxa"/>
          </w:tcPr>
          <w:p w14:paraId="475DB2B2" w14:textId="77777777" w:rsidR="00941C31" w:rsidRPr="007A1387" w:rsidRDefault="00941C31" w:rsidP="007A1387">
            <w:pPr>
              <w:rPr>
                <w:rFonts w:ascii="Arial" w:hAnsi="Arial" w:cs="Arial"/>
              </w:rPr>
            </w:pPr>
            <w:r w:rsidRPr="007A1387">
              <w:rPr>
                <w:rFonts w:ascii="Arial" w:hAnsi="Arial" w:cs="Arial"/>
              </w:rPr>
              <w:t>33 Personen</w:t>
            </w:r>
          </w:p>
        </w:tc>
      </w:tr>
      <w:tr w:rsidR="00941C31" w:rsidRPr="007A1387" w14:paraId="0214A5BB" w14:textId="77777777" w:rsidTr="00583AEE">
        <w:tc>
          <w:tcPr>
            <w:tcW w:w="3114" w:type="dxa"/>
          </w:tcPr>
          <w:p w14:paraId="5957B6AA" w14:textId="77777777" w:rsidR="00941C31" w:rsidRPr="007A1387" w:rsidRDefault="00941C31" w:rsidP="007A1387">
            <w:pPr>
              <w:rPr>
                <w:rFonts w:ascii="Arial" w:hAnsi="Arial" w:cs="Arial"/>
              </w:rPr>
            </w:pPr>
            <w:r w:rsidRPr="007A1387">
              <w:rPr>
                <w:rFonts w:ascii="Arial" w:hAnsi="Arial" w:cs="Arial"/>
              </w:rPr>
              <w:t>Mehrzweckhalle Steinbach</w:t>
            </w:r>
          </w:p>
        </w:tc>
        <w:tc>
          <w:tcPr>
            <w:tcW w:w="1814" w:type="dxa"/>
          </w:tcPr>
          <w:p w14:paraId="15077559" w14:textId="77777777" w:rsidR="00941C31" w:rsidRPr="007A1387" w:rsidRDefault="00941C31" w:rsidP="007A1387">
            <w:pPr>
              <w:rPr>
                <w:rFonts w:ascii="Arial" w:hAnsi="Arial" w:cs="Arial"/>
              </w:rPr>
            </w:pPr>
            <w:r w:rsidRPr="007A1387">
              <w:rPr>
                <w:rFonts w:ascii="Arial" w:hAnsi="Arial" w:cs="Arial"/>
              </w:rPr>
              <w:t>Hallenanbau</w:t>
            </w:r>
          </w:p>
        </w:tc>
        <w:tc>
          <w:tcPr>
            <w:tcW w:w="2126" w:type="dxa"/>
          </w:tcPr>
          <w:p w14:paraId="5A2D85C9" w14:textId="77777777" w:rsidR="00941C31" w:rsidRPr="007A1387" w:rsidRDefault="00941C31" w:rsidP="007A1387">
            <w:pPr>
              <w:rPr>
                <w:rFonts w:ascii="Arial" w:hAnsi="Arial" w:cs="Arial"/>
              </w:rPr>
            </w:pPr>
            <w:r w:rsidRPr="007A1387">
              <w:rPr>
                <w:rFonts w:ascii="Arial" w:hAnsi="Arial" w:cs="Arial"/>
              </w:rPr>
              <w:t>70 qm</w:t>
            </w:r>
          </w:p>
        </w:tc>
        <w:tc>
          <w:tcPr>
            <w:tcW w:w="2126" w:type="dxa"/>
          </w:tcPr>
          <w:p w14:paraId="1F72618A" w14:textId="77777777" w:rsidR="00941C31" w:rsidRPr="007A1387" w:rsidRDefault="00941C31" w:rsidP="007A1387">
            <w:pPr>
              <w:rPr>
                <w:rFonts w:ascii="Arial" w:hAnsi="Arial" w:cs="Arial"/>
              </w:rPr>
            </w:pPr>
            <w:r w:rsidRPr="007A1387">
              <w:rPr>
                <w:rFonts w:ascii="Arial" w:hAnsi="Arial" w:cs="Arial"/>
              </w:rPr>
              <w:t>23 Personen</w:t>
            </w:r>
          </w:p>
        </w:tc>
      </w:tr>
      <w:tr w:rsidR="00941C31" w:rsidRPr="007A1387" w14:paraId="63A275BB" w14:textId="77777777" w:rsidTr="00583AEE">
        <w:tc>
          <w:tcPr>
            <w:tcW w:w="3114" w:type="dxa"/>
          </w:tcPr>
          <w:p w14:paraId="6D26AC0E" w14:textId="77777777" w:rsidR="00941C31" w:rsidRPr="007A1387" w:rsidRDefault="00941C31" w:rsidP="007A1387">
            <w:pPr>
              <w:rPr>
                <w:rFonts w:ascii="Arial" w:hAnsi="Arial" w:cs="Arial"/>
              </w:rPr>
            </w:pPr>
            <w:r w:rsidRPr="007A1387">
              <w:rPr>
                <w:rFonts w:ascii="Arial" w:hAnsi="Arial" w:cs="Arial"/>
              </w:rPr>
              <w:t>Dorfgemeinschaftshaus Oberweyer</w:t>
            </w:r>
          </w:p>
        </w:tc>
        <w:tc>
          <w:tcPr>
            <w:tcW w:w="1814" w:type="dxa"/>
          </w:tcPr>
          <w:p w14:paraId="7FA38CF8" w14:textId="77777777" w:rsidR="00941C31" w:rsidRPr="007A1387" w:rsidRDefault="00941C31" w:rsidP="007A1387">
            <w:pPr>
              <w:rPr>
                <w:rFonts w:ascii="Arial" w:hAnsi="Arial" w:cs="Arial"/>
              </w:rPr>
            </w:pPr>
            <w:r w:rsidRPr="007A1387">
              <w:rPr>
                <w:rFonts w:ascii="Arial" w:hAnsi="Arial" w:cs="Arial"/>
              </w:rPr>
              <w:t>Saal</w:t>
            </w:r>
          </w:p>
        </w:tc>
        <w:tc>
          <w:tcPr>
            <w:tcW w:w="2126" w:type="dxa"/>
          </w:tcPr>
          <w:p w14:paraId="40640EFD" w14:textId="77777777" w:rsidR="00941C31" w:rsidRPr="007A1387" w:rsidRDefault="00941C31" w:rsidP="007A1387">
            <w:pPr>
              <w:rPr>
                <w:rFonts w:ascii="Arial" w:hAnsi="Arial" w:cs="Arial"/>
              </w:rPr>
            </w:pPr>
            <w:r w:rsidRPr="007A1387">
              <w:rPr>
                <w:rFonts w:ascii="Arial" w:hAnsi="Arial" w:cs="Arial"/>
              </w:rPr>
              <w:t xml:space="preserve">200 qm </w:t>
            </w:r>
          </w:p>
        </w:tc>
        <w:tc>
          <w:tcPr>
            <w:tcW w:w="2126" w:type="dxa"/>
          </w:tcPr>
          <w:p w14:paraId="599FD45A" w14:textId="77777777" w:rsidR="00941C31" w:rsidRPr="007A1387" w:rsidRDefault="00941C31" w:rsidP="007A1387">
            <w:pPr>
              <w:rPr>
                <w:rFonts w:ascii="Arial" w:hAnsi="Arial" w:cs="Arial"/>
              </w:rPr>
            </w:pPr>
            <w:r w:rsidRPr="007A1387">
              <w:rPr>
                <w:rFonts w:ascii="Arial" w:hAnsi="Arial" w:cs="Arial"/>
              </w:rPr>
              <w:t>66 Personen</w:t>
            </w:r>
          </w:p>
        </w:tc>
      </w:tr>
      <w:tr w:rsidR="00941C31" w:rsidRPr="007A1387" w14:paraId="504540E0" w14:textId="77777777" w:rsidTr="00583AEE">
        <w:tc>
          <w:tcPr>
            <w:tcW w:w="3114" w:type="dxa"/>
          </w:tcPr>
          <w:p w14:paraId="6A8B7C7E" w14:textId="77777777" w:rsidR="00941C31" w:rsidRPr="007A1387" w:rsidRDefault="00941C31" w:rsidP="007A1387">
            <w:pPr>
              <w:rPr>
                <w:rFonts w:ascii="Arial" w:hAnsi="Arial" w:cs="Arial"/>
              </w:rPr>
            </w:pPr>
            <w:r w:rsidRPr="007A1387">
              <w:rPr>
                <w:rFonts w:ascii="Arial" w:hAnsi="Arial" w:cs="Arial"/>
              </w:rPr>
              <w:t xml:space="preserve">Gemeinderaum </w:t>
            </w:r>
            <w:proofErr w:type="spellStart"/>
            <w:r w:rsidRPr="007A1387">
              <w:rPr>
                <w:rFonts w:ascii="Arial" w:hAnsi="Arial" w:cs="Arial"/>
              </w:rPr>
              <w:t>Niederweyer</w:t>
            </w:r>
            <w:proofErr w:type="spellEnd"/>
          </w:p>
        </w:tc>
        <w:tc>
          <w:tcPr>
            <w:tcW w:w="1814" w:type="dxa"/>
          </w:tcPr>
          <w:p w14:paraId="0433EDC1" w14:textId="77777777" w:rsidR="00941C31" w:rsidRPr="007A1387" w:rsidRDefault="00941C31" w:rsidP="007A1387">
            <w:pPr>
              <w:rPr>
                <w:rFonts w:ascii="Arial" w:hAnsi="Arial" w:cs="Arial"/>
              </w:rPr>
            </w:pPr>
            <w:r w:rsidRPr="007A1387">
              <w:rPr>
                <w:rFonts w:ascii="Arial" w:hAnsi="Arial" w:cs="Arial"/>
              </w:rPr>
              <w:t>Raum</w:t>
            </w:r>
          </w:p>
        </w:tc>
        <w:tc>
          <w:tcPr>
            <w:tcW w:w="2126" w:type="dxa"/>
          </w:tcPr>
          <w:p w14:paraId="5734C1E1" w14:textId="77777777" w:rsidR="00941C31" w:rsidRPr="007A1387" w:rsidRDefault="00941C31" w:rsidP="007A1387">
            <w:pPr>
              <w:rPr>
                <w:rFonts w:ascii="Arial" w:hAnsi="Arial" w:cs="Arial"/>
              </w:rPr>
            </w:pPr>
            <w:r w:rsidRPr="007A1387">
              <w:rPr>
                <w:rFonts w:ascii="Arial" w:hAnsi="Arial" w:cs="Arial"/>
              </w:rPr>
              <w:t>58 qm</w:t>
            </w:r>
          </w:p>
        </w:tc>
        <w:tc>
          <w:tcPr>
            <w:tcW w:w="2126" w:type="dxa"/>
          </w:tcPr>
          <w:p w14:paraId="1DFEBA7E" w14:textId="77777777" w:rsidR="00941C31" w:rsidRPr="007A1387" w:rsidRDefault="00941C31" w:rsidP="007A1387">
            <w:pPr>
              <w:rPr>
                <w:rFonts w:ascii="Arial" w:hAnsi="Arial" w:cs="Arial"/>
              </w:rPr>
            </w:pPr>
            <w:r w:rsidRPr="007A1387">
              <w:rPr>
                <w:rFonts w:ascii="Arial" w:hAnsi="Arial" w:cs="Arial"/>
              </w:rPr>
              <w:t>19 Personen</w:t>
            </w:r>
          </w:p>
        </w:tc>
      </w:tr>
      <w:tr w:rsidR="00941C31" w:rsidRPr="007A1387" w14:paraId="1C51AD43" w14:textId="77777777" w:rsidTr="00583AEE">
        <w:tc>
          <w:tcPr>
            <w:tcW w:w="3114" w:type="dxa"/>
          </w:tcPr>
          <w:p w14:paraId="0BD6A7B2" w14:textId="77777777" w:rsidR="00941C31" w:rsidRPr="007A1387" w:rsidRDefault="00941C31" w:rsidP="007A1387">
            <w:pPr>
              <w:rPr>
                <w:rFonts w:ascii="Arial" w:hAnsi="Arial" w:cs="Arial"/>
              </w:rPr>
            </w:pPr>
            <w:r w:rsidRPr="007A1387">
              <w:rPr>
                <w:rFonts w:ascii="Arial" w:hAnsi="Arial" w:cs="Arial"/>
              </w:rPr>
              <w:t>Schloss</w:t>
            </w:r>
          </w:p>
        </w:tc>
        <w:tc>
          <w:tcPr>
            <w:tcW w:w="1814" w:type="dxa"/>
          </w:tcPr>
          <w:p w14:paraId="44EC14BB" w14:textId="77777777" w:rsidR="00941C31" w:rsidRPr="007A1387" w:rsidRDefault="00941C31" w:rsidP="007A1387">
            <w:pPr>
              <w:rPr>
                <w:rFonts w:ascii="Arial" w:hAnsi="Arial" w:cs="Arial"/>
              </w:rPr>
            </w:pPr>
            <w:r w:rsidRPr="007A1387">
              <w:rPr>
                <w:rFonts w:ascii="Arial" w:hAnsi="Arial" w:cs="Arial"/>
              </w:rPr>
              <w:t>Aula</w:t>
            </w:r>
          </w:p>
        </w:tc>
        <w:tc>
          <w:tcPr>
            <w:tcW w:w="2126" w:type="dxa"/>
          </w:tcPr>
          <w:p w14:paraId="2FE42533" w14:textId="77777777" w:rsidR="00941C31" w:rsidRPr="007A1387" w:rsidRDefault="00941C31" w:rsidP="007A1387">
            <w:pPr>
              <w:rPr>
                <w:rFonts w:ascii="Arial" w:hAnsi="Arial" w:cs="Arial"/>
              </w:rPr>
            </w:pPr>
            <w:r w:rsidRPr="007A1387">
              <w:rPr>
                <w:rFonts w:ascii="Arial" w:hAnsi="Arial" w:cs="Arial"/>
              </w:rPr>
              <w:t>191 qm</w:t>
            </w:r>
          </w:p>
        </w:tc>
        <w:tc>
          <w:tcPr>
            <w:tcW w:w="2126" w:type="dxa"/>
          </w:tcPr>
          <w:p w14:paraId="5E73D225" w14:textId="77777777" w:rsidR="00941C31" w:rsidRPr="007A1387" w:rsidRDefault="00941C31" w:rsidP="007A1387">
            <w:pPr>
              <w:rPr>
                <w:rFonts w:ascii="Arial" w:hAnsi="Arial" w:cs="Arial"/>
              </w:rPr>
            </w:pPr>
            <w:r w:rsidRPr="007A1387">
              <w:rPr>
                <w:rFonts w:ascii="Arial" w:hAnsi="Arial" w:cs="Arial"/>
              </w:rPr>
              <w:t>63 Personen</w:t>
            </w:r>
          </w:p>
        </w:tc>
      </w:tr>
      <w:tr w:rsidR="00941C31" w:rsidRPr="007A1387" w14:paraId="59DDEC0E" w14:textId="77777777" w:rsidTr="00583AEE">
        <w:tc>
          <w:tcPr>
            <w:tcW w:w="3114" w:type="dxa"/>
          </w:tcPr>
          <w:p w14:paraId="04709253" w14:textId="77777777" w:rsidR="00941C31" w:rsidRPr="007A1387" w:rsidRDefault="00941C31" w:rsidP="007A1387">
            <w:pPr>
              <w:rPr>
                <w:rFonts w:ascii="Arial" w:hAnsi="Arial" w:cs="Arial"/>
              </w:rPr>
            </w:pPr>
          </w:p>
        </w:tc>
        <w:tc>
          <w:tcPr>
            <w:tcW w:w="1814" w:type="dxa"/>
          </w:tcPr>
          <w:p w14:paraId="6DAA295B" w14:textId="77777777" w:rsidR="00941C31" w:rsidRPr="007A1387" w:rsidRDefault="00941C31" w:rsidP="007A1387">
            <w:pPr>
              <w:rPr>
                <w:rFonts w:ascii="Arial" w:hAnsi="Arial" w:cs="Arial"/>
              </w:rPr>
            </w:pPr>
            <w:r w:rsidRPr="007A1387">
              <w:rPr>
                <w:rFonts w:ascii="Arial" w:hAnsi="Arial" w:cs="Arial"/>
              </w:rPr>
              <w:t>Gewölbekeller</w:t>
            </w:r>
          </w:p>
        </w:tc>
        <w:tc>
          <w:tcPr>
            <w:tcW w:w="2126" w:type="dxa"/>
          </w:tcPr>
          <w:p w14:paraId="34017288" w14:textId="77777777" w:rsidR="00941C31" w:rsidRPr="007A1387" w:rsidRDefault="00941C31" w:rsidP="007A1387">
            <w:pPr>
              <w:rPr>
                <w:rFonts w:ascii="Arial" w:hAnsi="Arial" w:cs="Arial"/>
              </w:rPr>
            </w:pPr>
            <w:r w:rsidRPr="007A1387">
              <w:rPr>
                <w:rFonts w:ascii="Arial" w:hAnsi="Arial" w:cs="Arial"/>
              </w:rPr>
              <w:t>235 qm</w:t>
            </w:r>
          </w:p>
        </w:tc>
        <w:tc>
          <w:tcPr>
            <w:tcW w:w="2126" w:type="dxa"/>
          </w:tcPr>
          <w:p w14:paraId="3693A998" w14:textId="77777777" w:rsidR="00941C31" w:rsidRPr="007A1387" w:rsidRDefault="00941C31" w:rsidP="007A1387">
            <w:pPr>
              <w:rPr>
                <w:rFonts w:ascii="Arial" w:hAnsi="Arial" w:cs="Arial"/>
              </w:rPr>
            </w:pPr>
            <w:r w:rsidRPr="007A1387">
              <w:rPr>
                <w:rFonts w:ascii="Arial" w:hAnsi="Arial" w:cs="Arial"/>
              </w:rPr>
              <w:t>78 Personen</w:t>
            </w:r>
          </w:p>
        </w:tc>
      </w:tr>
      <w:tr w:rsidR="00941C31" w:rsidRPr="007A1387" w14:paraId="66EFE45B" w14:textId="77777777" w:rsidTr="00583AEE">
        <w:tc>
          <w:tcPr>
            <w:tcW w:w="3114" w:type="dxa"/>
          </w:tcPr>
          <w:p w14:paraId="31B5CC00" w14:textId="77777777" w:rsidR="00941C31" w:rsidRPr="007A1387" w:rsidRDefault="00941C31" w:rsidP="007A1387">
            <w:pPr>
              <w:rPr>
                <w:rFonts w:ascii="Arial" w:hAnsi="Arial" w:cs="Arial"/>
              </w:rPr>
            </w:pPr>
          </w:p>
        </w:tc>
        <w:tc>
          <w:tcPr>
            <w:tcW w:w="1814" w:type="dxa"/>
          </w:tcPr>
          <w:p w14:paraId="265FD998" w14:textId="77777777" w:rsidR="00941C31" w:rsidRPr="007A1387" w:rsidRDefault="00941C31" w:rsidP="007A1387">
            <w:pPr>
              <w:rPr>
                <w:rFonts w:ascii="Arial" w:hAnsi="Arial" w:cs="Arial"/>
              </w:rPr>
            </w:pPr>
            <w:r w:rsidRPr="007A1387">
              <w:rPr>
                <w:rFonts w:ascii="Arial" w:hAnsi="Arial" w:cs="Arial"/>
              </w:rPr>
              <w:t xml:space="preserve">Schlossküche </w:t>
            </w:r>
          </w:p>
        </w:tc>
        <w:tc>
          <w:tcPr>
            <w:tcW w:w="2126" w:type="dxa"/>
          </w:tcPr>
          <w:p w14:paraId="462B5B88" w14:textId="77777777" w:rsidR="00941C31" w:rsidRPr="007A1387" w:rsidRDefault="00941C31" w:rsidP="007A1387">
            <w:pPr>
              <w:rPr>
                <w:rFonts w:ascii="Arial" w:hAnsi="Arial" w:cs="Arial"/>
              </w:rPr>
            </w:pPr>
            <w:r w:rsidRPr="007A1387">
              <w:rPr>
                <w:rFonts w:ascii="Arial" w:hAnsi="Arial" w:cs="Arial"/>
              </w:rPr>
              <w:t>105 qm</w:t>
            </w:r>
          </w:p>
        </w:tc>
        <w:tc>
          <w:tcPr>
            <w:tcW w:w="2126" w:type="dxa"/>
          </w:tcPr>
          <w:p w14:paraId="08635CE8" w14:textId="77777777" w:rsidR="00941C31" w:rsidRPr="007A1387" w:rsidRDefault="00941C31" w:rsidP="007A1387">
            <w:pPr>
              <w:rPr>
                <w:rFonts w:ascii="Arial" w:hAnsi="Arial" w:cs="Arial"/>
              </w:rPr>
            </w:pPr>
            <w:r w:rsidRPr="007A1387">
              <w:rPr>
                <w:rFonts w:ascii="Arial" w:hAnsi="Arial" w:cs="Arial"/>
              </w:rPr>
              <w:t>35 Personen</w:t>
            </w:r>
          </w:p>
        </w:tc>
      </w:tr>
      <w:tr w:rsidR="00941C31" w:rsidRPr="007A1387" w14:paraId="27C25EDC" w14:textId="77777777" w:rsidTr="00583AEE">
        <w:tc>
          <w:tcPr>
            <w:tcW w:w="3114" w:type="dxa"/>
          </w:tcPr>
          <w:p w14:paraId="1C185A1E" w14:textId="77777777" w:rsidR="00941C31" w:rsidRPr="007A1387" w:rsidRDefault="00941C31" w:rsidP="007A1387">
            <w:pPr>
              <w:rPr>
                <w:rFonts w:ascii="Arial" w:hAnsi="Arial" w:cs="Arial"/>
              </w:rPr>
            </w:pPr>
          </w:p>
        </w:tc>
        <w:tc>
          <w:tcPr>
            <w:tcW w:w="1814" w:type="dxa"/>
          </w:tcPr>
          <w:p w14:paraId="6D45E951" w14:textId="77777777" w:rsidR="00941C31" w:rsidRPr="007A1387" w:rsidRDefault="00941C31" w:rsidP="007A1387">
            <w:pPr>
              <w:rPr>
                <w:rFonts w:ascii="Arial" w:hAnsi="Arial" w:cs="Arial"/>
              </w:rPr>
            </w:pPr>
            <w:r w:rsidRPr="007A1387">
              <w:rPr>
                <w:rFonts w:ascii="Arial" w:hAnsi="Arial" w:cs="Arial"/>
              </w:rPr>
              <w:t>Innenhof</w:t>
            </w:r>
          </w:p>
        </w:tc>
        <w:tc>
          <w:tcPr>
            <w:tcW w:w="2126" w:type="dxa"/>
          </w:tcPr>
          <w:p w14:paraId="2E14C003" w14:textId="77777777" w:rsidR="00941C31" w:rsidRPr="007A1387" w:rsidRDefault="00941C31" w:rsidP="007A1387">
            <w:pPr>
              <w:rPr>
                <w:rFonts w:ascii="Arial" w:hAnsi="Arial" w:cs="Arial"/>
              </w:rPr>
            </w:pPr>
            <w:r w:rsidRPr="007A1387">
              <w:rPr>
                <w:rFonts w:ascii="Arial" w:hAnsi="Arial" w:cs="Arial"/>
              </w:rPr>
              <w:t>1052 qm</w:t>
            </w:r>
          </w:p>
        </w:tc>
        <w:tc>
          <w:tcPr>
            <w:tcW w:w="2126" w:type="dxa"/>
          </w:tcPr>
          <w:p w14:paraId="6D170908" w14:textId="77777777" w:rsidR="00941C31" w:rsidRPr="007A1387" w:rsidRDefault="00941C31" w:rsidP="007A1387">
            <w:pPr>
              <w:rPr>
                <w:rFonts w:ascii="Arial" w:hAnsi="Arial" w:cs="Arial"/>
              </w:rPr>
            </w:pPr>
            <w:r w:rsidRPr="007A1387">
              <w:rPr>
                <w:rFonts w:ascii="Arial" w:hAnsi="Arial" w:cs="Arial"/>
              </w:rPr>
              <w:t>(350) 250 Personen *</w:t>
            </w:r>
          </w:p>
        </w:tc>
      </w:tr>
    </w:tbl>
    <w:p w14:paraId="66BDE793" w14:textId="77777777" w:rsidR="00941C31" w:rsidRPr="007A1387" w:rsidRDefault="00941C31" w:rsidP="007A1387">
      <w:pPr>
        <w:spacing w:after="0" w:line="240" w:lineRule="auto"/>
        <w:rPr>
          <w:rFonts w:ascii="Arial" w:eastAsia="Times New Roman" w:hAnsi="Arial" w:cs="Arial"/>
          <w:lang w:eastAsia="de-DE"/>
        </w:rPr>
      </w:pPr>
      <w:r w:rsidRPr="007A1387">
        <w:rPr>
          <w:rFonts w:ascii="Arial" w:eastAsia="Times New Roman" w:hAnsi="Arial" w:cs="Arial"/>
          <w:lang w:eastAsia="de-DE"/>
        </w:rPr>
        <w:t>* maximale Teilnehmerzahl beträgt 250 Personen</w:t>
      </w:r>
    </w:p>
    <w:p w14:paraId="1E69E173" w14:textId="77777777" w:rsidR="00941C31" w:rsidRDefault="00941C31" w:rsidP="007A1387">
      <w:pPr>
        <w:spacing w:after="0" w:line="240" w:lineRule="auto"/>
        <w:rPr>
          <w:rFonts w:ascii="Arial" w:eastAsia="Times New Roman" w:hAnsi="Arial" w:cs="Arial"/>
          <w:lang w:eastAsia="de-DE"/>
        </w:rPr>
      </w:pPr>
    </w:p>
    <w:p w14:paraId="5EFAB398" w14:textId="77777777" w:rsidR="00CC375E" w:rsidRPr="007A1387" w:rsidRDefault="00CC375E" w:rsidP="007A1387">
      <w:pPr>
        <w:spacing w:after="0" w:line="240" w:lineRule="auto"/>
        <w:rPr>
          <w:rFonts w:ascii="Arial" w:eastAsia="Times New Roman" w:hAnsi="Arial" w:cs="Arial"/>
          <w:lang w:eastAsia="de-DE"/>
        </w:rPr>
      </w:pPr>
    </w:p>
    <w:p w14:paraId="52C8BE9C" w14:textId="77777777" w:rsidR="00612652" w:rsidRPr="007A1387" w:rsidRDefault="00612652" w:rsidP="007A1387">
      <w:pPr>
        <w:tabs>
          <w:tab w:val="left" w:pos="426"/>
        </w:tabs>
        <w:spacing w:after="0" w:line="240" w:lineRule="auto"/>
        <w:rPr>
          <w:rFonts w:ascii="Arial" w:hAnsi="Arial" w:cs="Arial"/>
          <w:b/>
        </w:rPr>
      </w:pPr>
      <w:r w:rsidRPr="007A1387">
        <w:rPr>
          <w:rFonts w:ascii="Arial" w:hAnsi="Arial" w:cs="Arial"/>
          <w:b/>
        </w:rPr>
        <w:t>3</w:t>
      </w:r>
      <w:r w:rsidR="00CE7409" w:rsidRPr="007A1387">
        <w:rPr>
          <w:rFonts w:ascii="Arial" w:hAnsi="Arial" w:cs="Arial"/>
          <w:b/>
        </w:rPr>
        <w:t>.</w:t>
      </w:r>
      <w:r w:rsidRPr="007A1387">
        <w:rPr>
          <w:rFonts w:ascii="Arial" w:hAnsi="Arial" w:cs="Arial"/>
          <w:b/>
        </w:rPr>
        <w:t xml:space="preserve"> </w:t>
      </w:r>
      <w:r w:rsidR="00CE7409" w:rsidRPr="007A1387">
        <w:rPr>
          <w:rFonts w:ascii="Arial" w:hAnsi="Arial" w:cs="Arial"/>
          <w:b/>
        </w:rPr>
        <w:tab/>
      </w:r>
      <w:r w:rsidRPr="007A1387">
        <w:rPr>
          <w:rFonts w:ascii="Arial" w:hAnsi="Arial" w:cs="Arial"/>
          <w:b/>
        </w:rPr>
        <w:t>Lüften</w:t>
      </w:r>
    </w:p>
    <w:p w14:paraId="7A455231" w14:textId="77777777" w:rsidR="00612652" w:rsidRPr="007A1387" w:rsidRDefault="00612652" w:rsidP="007A1387">
      <w:pPr>
        <w:spacing w:after="0" w:line="240" w:lineRule="auto"/>
        <w:rPr>
          <w:rFonts w:ascii="Arial" w:hAnsi="Arial" w:cs="Arial"/>
        </w:rPr>
      </w:pPr>
      <w:r w:rsidRPr="007A1387">
        <w:rPr>
          <w:rFonts w:ascii="Arial" w:hAnsi="Arial" w:cs="Arial"/>
        </w:rPr>
        <w:t>Besonders wichtig ist das regelmäßige und richtige Lüften, da dadurch die Innenraumluft ausgetauscht wird. Mehrmals täglich ist eine Stoßlüftung bzw. Querlüftung durch vollständig geöffnete Fenster über mehrere Minuten vorzunehmen. Eine Kipplüftung ist weitgehend wirkungslos, da durch sie kaum Luft ausgetauscht wird.</w:t>
      </w:r>
    </w:p>
    <w:p w14:paraId="506F14BD" w14:textId="77777777" w:rsidR="00836813" w:rsidRPr="007A1387" w:rsidRDefault="00836813" w:rsidP="007A1387">
      <w:pPr>
        <w:spacing w:after="0" w:line="240" w:lineRule="auto"/>
        <w:rPr>
          <w:rFonts w:ascii="Arial" w:hAnsi="Arial" w:cs="Arial"/>
        </w:rPr>
      </w:pPr>
    </w:p>
    <w:p w14:paraId="507B8913" w14:textId="77777777" w:rsidR="00612652" w:rsidRPr="007A1387" w:rsidRDefault="00CE7409" w:rsidP="007A1387">
      <w:pPr>
        <w:tabs>
          <w:tab w:val="left" w:pos="426"/>
        </w:tabs>
        <w:spacing w:after="0" w:line="240" w:lineRule="auto"/>
        <w:rPr>
          <w:rFonts w:ascii="Arial" w:hAnsi="Arial" w:cs="Arial"/>
          <w:b/>
        </w:rPr>
      </w:pPr>
      <w:r w:rsidRPr="007A1387">
        <w:rPr>
          <w:rFonts w:ascii="Arial" w:hAnsi="Arial" w:cs="Arial"/>
          <w:b/>
        </w:rPr>
        <w:t>4</w:t>
      </w:r>
      <w:r w:rsidR="00612652" w:rsidRPr="007A1387">
        <w:rPr>
          <w:rFonts w:ascii="Arial" w:hAnsi="Arial" w:cs="Arial"/>
          <w:b/>
        </w:rPr>
        <w:t xml:space="preserve">. </w:t>
      </w:r>
      <w:r w:rsidRPr="007A1387">
        <w:rPr>
          <w:rFonts w:ascii="Arial" w:hAnsi="Arial" w:cs="Arial"/>
          <w:b/>
        </w:rPr>
        <w:tab/>
      </w:r>
      <w:r w:rsidR="00612652" w:rsidRPr="007A1387">
        <w:rPr>
          <w:rFonts w:ascii="Arial" w:hAnsi="Arial" w:cs="Arial"/>
          <w:b/>
        </w:rPr>
        <w:t>Reinigung /Hygiene-</w:t>
      </w:r>
      <w:proofErr w:type="spellStart"/>
      <w:r w:rsidR="00612652" w:rsidRPr="007A1387">
        <w:rPr>
          <w:rFonts w:ascii="Arial" w:hAnsi="Arial" w:cs="Arial"/>
          <w:b/>
        </w:rPr>
        <w:t>Notfallkit</w:t>
      </w:r>
      <w:proofErr w:type="spellEnd"/>
    </w:p>
    <w:p w14:paraId="2E4685C1" w14:textId="77777777" w:rsidR="00612652" w:rsidRPr="007A1387" w:rsidRDefault="00612652" w:rsidP="007A1387">
      <w:pPr>
        <w:spacing w:after="0" w:line="240" w:lineRule="auto"/>
        <w:rPr>
          <w:rFonts w:ascii="Arial" w:hAnsi="Arial" w:cs="Arial"/>
        </w:rPr>
      </w:pPr>
      <w:r w:rsidRPr="007A1387">
        <w:rPr>
          <w:rFonts w:ascii="Arial" w:hAnsi="Arial" w:cs="Arial"/>
        </w:rPr>
        <w:t xml:space="preserve">Es findet von Seiten der Stadtverwaltung keine Reinigung nach einer Nutzung statt. Der Nutzer muss selbst für </w:t>
      </w:r>
      <w:r w:rsidR="00C15D38" w:rsidRPr="007A1387">
        <w:rPr>
          <w:rFonts w:ascii="Arial" w:hAnsi="Arial" w:cs="Arial"/>
        </w:rPr>
        <w:t>die</w:t>
      </w:r>
      <w:r w:rsidRPr="007A1387">
        <w:rPr>
          <w:rFonts w:ascii="Arial" w:hAnsi="Arial" w:cs="Arial"/>
        </w:rPr>
        <w:t xml:space="preserve"> Hygiene sorgen. </w:t>
      </w:r>
      <w:r w:rsidR="00C15D38" w:rsidRPr="007A1387">
        <w:rPr>
          <w:rFonts w:ascii="Arial" w:hAnsi="Arial" w:cs="Arial"/>
        </w:rPr>
        <w:br/>
        <w:t xml:space="preserve">Alle benutzen Gegenstände, z. B. Tische, Stühle, Türklinken, Stuhlwagen, Tischwagen usw. müssen nach der Nutzung </w:t>
      </w:r>
      <w:r w:rsidRPr="007A1387">
        <w:rPr>
          <w:rFonts w:ascii="Arial" w:hAnsi="Arial" w:cs="Arial"/>
        </w:rPr>
        <w:t>desinfizier</w:t>
      </w:r>
      <w:r w:rsidR="00C15D38" w:rsidRPr="007A1387">
        <w:rPr>
          <w:rFonts w:ascii="Arial" w:hAnsi="Arial" w:cs="Arial"/>
        </w:rPr>
        <w:t>t werden</w:t>
      </w:r>
      <w:r w:rsidRPr="007A1387">
        <w:rPr>
          <w:rFonts w:ascii="Arial" w:hAnsi="Arial" w:cs="Arial"/>
        </w:rPr>
        <w:t>. Die Verantwortung hierfür liegt beim Nutzer.</w:t>
      </w:r>
    </w:p>
    <w:p w14:paraId="62860D82" w14:textId="77777777" w:rsidR="00612652" w:rsidRPr="007A1387" w:rsidRDefault="00612652" w:rsidP="007A1387">
      <w:pPr>
        <w:spacing w:after="0" w:line="240" w:lineRule="auto"/>
        <w:rPr>
          <w:rFonts w:ascii="Arial" w:hAnsi="Arial" w:cs="Arial"/>
        </w:rPr>
      </w:pPr>
      <w:r w:rsidRPr="007A1387">
        <w:rPr>
          <w:rFonts w:ascii="Arial" w:hAnsi="Arial" w:cs="Arial"/>
        </w:rPr>
        <w:lastRenderedPageBreak/>
        <w:t>Vor der Aufnahme der Nutzung hat sich der Nutzer zu vergewissern, dass sich die zu nutzenden Geräte und Einrichtungen in einem sauberen Zustand befinden; bei erkennbarer Verschmutzung hat der Nutzer unter Anlegen von Handschuhen die Säuberung/D</w:t>
      </w:r>
      <w:r w:rsidR="00836813" w:rsidRPr="007A1387">
        <w:rPr>
          <w:rFonts w:ascii="Arial" w:hAnsi="Arial" w:cs="Arial"/>
        </w:rPr>
        <w:t>esinfektion selbst vorzunehmen.</w:t>
      </w:r>
    </w:p>
    <w:p w14:paraId="4BC1309B" w14:textId="77777777" w:rsidR="00836813" w:rsidRPr="007A1387" w:rsidRDefault="00836813" w:rsidP="007A1387">
      <w:pPr>
        <w:spacing w:after="0" w:line="240" w:lineRule="auto"/>
        <w:rPr>
          <w:rFonts w:ascii="Arial" w:hAnsi="Arial" w:cs="Arial"/>
        </w:rPr>
      </w:pPr>
    </w:p>
    <w:p w14:paraId="4D72983A" w14:textId="77777777" w:rsidR="00612652" w:rsidRPr="007A1387" w:rsidRDefault="00836813" w:rsidP="007A1387">
      <w:pPr>
        <w:tabs>
          <w:tab w:val="left" w:pos="426"/>
        </w:tabs>
        <w:spacing w:after="0" w:line="240" w:lineRule="auto"/>
        <w:rPr>
          <w:rFonts w:ascii="Arial" w:hAnsi="Arial" w:cs="Arial"/>
          <w:b/>
        </w:rPr>
      </w:pPr>
      <w:r w:rsidRPr="007A1387">
        <w:rPr>
          <w:rFonts w:ascii="Arial" w:hAnsi="Arial" w:cs="Arial"/>
          <w:b/>
        </w:rPr>
        <w:t>5.</w:t>
      </w:r>
      <w:r w:rsidRPr="007A1387">
        <w:rPr>
          <w:rFonts w:ascii="Arial" w:hAnsi="Arial" w:cs="Arial"/>
          <w:b/>
        </w:rPr>
        <w:tab/>
        <w:t xml:space="preserve">Hygiene im Sanitärbereich </w:t>
      </w:r>
    </w:p>
    <w:p w14:paraId="4046D4D1" w14:textId="77777777" w:rsidR="00612652" w:rsidRPr="007A1387" w:rsidRDefault="00C15D38" w:rsidP="007A1387">
      <w:pPr>
        <w:spacing w:after="0" w:line="240" w:lineRule="auto"/>
        <w:rPr>
          <w:rFonts w:ascii="Arial" w:hAnsi="Arial" w:cs="Arial"/>
        </w:rPr>
      </w:pPr>
      <w:r w:rsidRPr="007A1387">
        <w:rPr>
          <w:rFonts w:ascii="Arial" w:hAnsi="Arial" w:cs="Arial"/>
        </w:rPr>
        <w:t>Jeder Nutzer ist selbst für die Hygienematerialien</w:t>
      </w:r>
      <w:r w:rsidR="006924A7" w:rsidRPr="007A1387">
        <w:rPr>
          <w:rFonts w:ascii="Arial" w:hAnsi="Arial" w:cs="Arial"/>
        </w:rPr>
        <w:t>,</w:t>
      </w:r>
      <w:r w:rsidRPr="007A1387">
        <w:rPr>
          <w:rFonts w:ascii="Arial" w:hAnsi="Arial" w:cs="Arial"/>
        </w:rPr>
        <w:t xml:space="preserve"> incl. Desinfektionsmittel zuständig. </w:t>
      </w:r>
      <w:r w:rsidR="006924A7" w:rsidRPr="007A1387">
        <w:rPr>
          <w:rFonts w:ascii="Arial" w:hAnsi="Arial" w:cs="Arial"/>
        </w:rPr>
        <w:br/>
      </w:r>
      <w:r w:rsidR="00612652" w:rsidRPr="007A1387">
        <w:rPr>
          <w:rFonts w:ascii="Arial" w:hAnsi="Arial" w:cs="Arial"/>
        </w:rPr>
        <w:t>Um zu verhindern, dass sich nicht zu viele Nutzer zeitgleich in den Sanitärräumen aufhalten, ist dies über eine Eingangskontrolle sicherzustellen. Am Eingang der Toiletten muss durch gut sichtbaren Aushang darauf hingewiesen werden, dass sich in den Toilettenräumen stets nur einzelne Nutzer (Zahl in Abhängigkeit von der Größe des Sanitärbereichs) aufhalten dürfen. Die</w:t>
      </w:r>
      <w:r w:rsidR="00836813" w:rsidRPr="007A1387">
        <w:rPr>
          <w:rFonts w:ascii="Arial" w:hAnsi="Arial" w:cs="Arial"/>
        </w:rPr>
        <w:t xml:space="preserve"> Nutzer haben darauf zu achten.</w:t>
      </w:r>
    </w:p>
    <w:p w14:paraId="785F3768" w14:textId="77777777" w:rsidR="00836813" w:rsidRPr="007A1387" w:rsidRDefault="00836813" w:rsidP="007A1387">
      <w:pPr>
        <w:spacing w:after="0" w:line="240" w:lineRule="auto"/>
        <w:rPr>
          <w:rFonts w:ascii="Arial" w:hAnsi="Arial" w:cs="Arial"/>
        </w:rPr>
      </w:pPr>
    </w:p>
    <w:p w14:paraId="77DD76AE" w14:textId="77777777" w:rsidR="00612652" w:rsidRPr="007A1387" w:rsidRDefault="00836813" w:rsidP="007A1387">
      <w:pPr>
        <w:tabs>
          <w:tab w:val="left" w:pos="426"/>
        </w:tabs>
        <w:spacing w:after="0" w:line="240" w:lineRule="auto"/>
        <w:rPr>
          <w:rFonts w:ascii="Arial" w:hAnsi="Arial" w:cs="Arial"/>
          <w:b/>
        </w:rPr>
      </w:pPr>
      <w:r w:rsidRPr="007A1387">
        <w:rPr>
          <w:rFonts w:ascii="Arial" w:hAnsi="Arial" w:cs="Arial"/>
          <w:b/>
        </w:rPr>
        <w:t>6.</w:t>
      </w:r>
      <w:r w:rsidRPr="007A1387">
        <w:rPr>
          <w:rFonts w:ascii="Arial" w:hAnsi="Arial" w:cs="Arial"/>
          <w:b/>
        </w:rPr>
        <w:tab/>
        <w:t xml:space="preserve">Wegeführung </w:t>
      </w:r>
    </w:p>
    <w:p w14:paraId="061EF29E" w14:textId="77777777" w:rsidR="00612652" w:rsidRPr="007A1387" w:rsidRDefault="00612652" w:rsidP="007A1387">
      <w:pPr>
        <w:spacing w:after="0" w:line="240" w:lineRule="auto"/>
        <w:rPr>
          <w:rFonts w:ascii="Arial" w:hAnsi="Arial" w:cs="Arial"/>
        </w:rPr>
      </w:pPr>
      <w:r w:rsidRPr="007A1387">
        <w:rPr>
          <w:rFonts w:ascii="Arial" w:hAnsi="Arial" w:cs="Arial"/>
        </w:rPr>
        <w:t>Es ist darauf zu achten, dass es zu keinen</w:t>
      </w:r>
      <w:r w:rsidR="00836813" w:rsidRPr="007A1387">
        <w:rPr>
          <w:rFonts w:ascii="Arial" w:hAnsi="Arial" w:cs="Arial"/>
        </w:rPr>
        <w:t xml:space="preserve"> Warteschlangen auf dem gesamten Gelände der jeweiligen städtischen </w:t>
      </w:r>
      <w:r w:rsidR="00C15D38" w:rsidRPr="007A1387">
        <w:rPr>
          <w:rFonts w:ascii="Arial" w:hAnsi="Arial" w:cs="Arial"/>
        </w:rPr>
        <w:t>Einrichtungen</w:t>
      </w:r>
      <w:r w:rsidR="00836813" w:rsidRPr="007A1387">
        <w:rPr>
          <w:rFonts w:ascii="Arial" w:hAnsi="Arial" w:cs="Arial"/>
        </w:rPr>
        <w:t xml:space="preserve"> </w:t>
      </w:r>
      <w:r w:rsidRPr="007A1387">
        <w:rPr>
          <w:rFonts w:ascii="Arial" w:hAnsi="Arial" w:cs="Arial"/>
        </w:rPr>
        <w:t>kommt.</w:t>
      </w:r>
    </w:p>
    <w:p w14:paraId="6C4E3F2F" w14:textId="77777777" w:rsidR="00612652" w:rsidRPr="007A1387" w:rsidRDefault="00612652" w:rsidP="007A1387">
      <w:pPr>
        <w:spacing w:after="0" w:line="240" w:lineRule="auto"/>
        <w:rPr>
          <w:rFonts w:ascii="Arial" w:hAnsi="Arial" w:cs="Arial"/>
        </w:rPr>
      </w:pPr>
      <w:r w:rsidRPr="007A1387">
        <w:rPr>
          <w:rFonts w:ascii="Arial" w:hAnsi="Arial" w:cs="Arial"/>
        </w:rPr>
        <w:t>Auch hier gelten die Abstandsregeln und sind zwingend einzuhalten. Dabei sind die Abstandsregeln und Hygieneregeln strikt einzuhalten. Das gleiche Verfahren muss auch beim Verlassen des Gebäudes eingehalten</w:t>
      </w:r>
      <w:r w:rsidR="00836813" w:rsidRPr="007A1387">
        <w:rPr>
          <w:rFonts w:ascii="Arial" w:hAnsi="Arial" w:cs="Arial"/>
        </w:rPr>
        <w:t xml:space="preserve"> werden. </w:t>
      </w:r>
    </w:p>
    <w:p w14:paraId="10DAD93A" w14:textId="77777777" w:rsidR="00941C31" w:rsidRPr="007A1387" w:rsidRDefault="00941C31" w:rsidP="007A1387">
      <w:pPr>
        <w:spacing w:after="0" w:line="240" w:lineRule="auto"/>
        <w:rPr>
          <w:rFonts w:ascii="Arial" w:hAnsi="Arial" w:cs="Arial"/>
        </w:rPr>
      </w:pPr>
    </w:p>
    <w:p w14:paraId="36CC2FF5" w14:textId="77777777" w:rsidR="00941C31" w:rsidRPr="007A1387" w:rsidRDefault="00941C31" w:rsidP="00612652">
      <w:pPr>
        <w:rPr>
          <w:rFonts w:ascii="Arial" w:hAnsi="Arial" w:cs="Arial"/>
        </w:rPr>
      </w:pPr>
    </w:p>
    <w:p w14:paraId="52589216" w14:textId="77777777" w:rsidR="00941C31" w:rsidRPr="007A1387" w:rsidRDefault="00941C31" w:rsidP="00612652">
      <w:pPr>
        <w:rPr>
          <w:rFonts w:ascii="Arial" w:hAnsi="Arial" w:cs="Arial"/>
          <w:sz w:val="18"/>
          <w:szCs w:val="18"/>
        </w:rPr>
      </w:pPr>
      <w:r w:rsidRPr="007A1387">
        <w:rPr>
          <w:rFonts w:ascii="Arial" w:hAnsi="Arial" w:cs="Arial"/>
          <w:sz w:val="18"/>
          <w:szCs w:val="18"/>
        </w:rPr>
        <w:t>Stand 06.07.2020</w:t>
      </w:r>
    </w:p>
    <w:sectPr w:rsidR="00941C31" w:rsidRPr="007A138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5325" w14:textId="77777777" w:rsidR="00E637FB" w:rsidRDefault="00E637FB" w:rsidP="00E637FB">
      <w:pPr>
        <w:spacing w:after="0" w:line="240" w:lineRule="auto"/>
      </w:pPr>
      <w:r>
        <w:separator/>
      </w:r>
    </w:p>
  </w:endnote>
  <w:endnote w:type="continuationSeparator" w:id="0">
    <w:p w14:paraId="7C422F59" w14:textId="77777777" w:rsidR="00E637FB" w:rsidRDefault="00E637FB" w:rsidP="00E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8"/>
      </w:rPr>
      <w:id w:val="591048790"/>
      <w:docPartObj>
        <w:docPartGallery w:val="Page Numbers (Bottom of Page)"/>
        <w:docPartUnique/>
      </w:docPartObj>
    </w:sdtPr>
    <w:sdtEndPr/>
    <w:sdtContent>
      <w:p w14:paraId="7976CC06" w14:textId="77777777" w:rsidR="00E637FB" w:rsidRPr="00E637FB" w:rsidRDefault="00E637FB">
        <w:pPr>
          <w:pStyle w:val="Fuzeile"/>
          <w:jc w:val="right"/>
          <w:rPr>
            <w:rFonts w:ascii="Open Sans" w:hAnsi="Open Sans" w:cs="Open Sans"/>
            <w:sz w:val="18"/>
          </w:rPr>
        </w:pPr>
        <w:r w:rsidRPr="00E637FB">
          <w:rPr>
            <w:rFonts w:ascii="Open Sans" w:hAnsi="Open Sans" w:cs="Open Sans"/>
            <w:sz w:val="18"/>
          </w:rPr>
          <w:t xml:space="preserve">Seite </w:t>
        </w:r>
        <w:r w:rsidRPr="00E637FB">
          <w:rPr>
            <w:rFonts w:ascii="Open Sans" w:hAnsi="Open Sans" w:cs="Open Sans"/>
            <w:b/>
            <w:sz w:val="18"/>
          </w:rPr>
          <w:fldChar w:fldCharType="begin"/>
        </w:r>
        <w:r w:rsidRPr="00E637FB">
          <w:rPr>
            <w:rFonts w:ascii="Open Sans" w:hAnsi="Open Sans" w:cs="Open Sans"/>
            <w:b/>
            <w:sz w:val="18"/>
          </w:rPr>
          <w:instrText>PAGE  \* Arabic  \* MERGEFORMAT</w:instrText>
        </w:r>
        <w:r w:rsidRPr="00E637FB">
          <w:rPr>
            <w:rFonts w:ascii="Open Sans" w:hAnsi="Open Sans" w:cs="Open Sans"/>
            <w:b/>
            <w:sz w:val="18"/>
          </w:rPr>
          <w:fldChar w:fldCharType="separate"/>
        </w:r>
        <w:r w:rsidR="00CA28F0">
          <w:rPr>
            <w:rFonts w:ascii="Open Sans" w:hAnsi="Open Sans" w:cs="Open Sans"/>
            <w:b/>
            <w:noProof/>
            <w:sz w:val="18"/>
          </w:rPr>
          <w:t>3</w:t>
        </w:r>
        <w:r w:rsidRPr="00E637FB">
          <w:rPr>
            <w:rFonts w:ascii="Open Sans" w:hAnsi="Open Sans" w:cs="Open Sans"/>
            <w:b/>
            <w:sz w:val="18"/>
          </w:rPr>
          <w:fldChar w:fldCharType="end"/>
        </w:r>
        <w:r w:rsidRPr="00E637FB">
          <w:rPr>
            <w:rFonts w:ascii="Open Sans" w:hAnsi="Open Sans" w:cs="Open Sans"/>
            <w:sz w:val="18"/>
          </w:rPr>
          <w:t xml:space="preserve"> von </w:t>
        </w:r>
        <w:r w:rsidRPr="00E637FB">
          <w:rPr>
            <w:rFonts w:ascii="Open Sans" w:hAnsi="Open Sans" w:cs="Open Sans"/>
            <w:b/>
            <w:sz w:val="18"/>
          </w:rPr>
          <w:fldChar w:fldCharType="begin"/>
        </w:r>
        <w:r w:rsidRPr="00E637FB">
          <w:rPr>
            <w:rFonts w:ascii="Open Sans" w:hAnsi="Open Sans" w:cs="Open Sans"/>
            <w:b/>
            <w:sz w:val="18"/>
          </w:rPr>
          <w:instrText>NUMPAGES  \* Arabic  \* MERGEFORMAT</w:instrText>
        </w:r>
        <w:r w:rsidRPr="00E637FB">
          <w:rPr>
            <w:rFonts w:ascii="Open Sans" w:hAnsi="Open Sans" w:cs="Open Sans"/>
            <w:b/>
            <w:sz w:val="18"/>
          </w:rPr>
          <w:fldChar w:fldCharType="separate"/>
        </w:r>
        <w:r w:rsidR="00CA28F0">
          <w:rPr>
            <w:rFonts w:ascii="Open Sans" w:hAnsi="Open Sans" w:cs="Open Sans"/>
            <w:b/>
            <w:noProof/>
            <w:sz w:val="18"/>
          </w:rPr>
          <w:t>3</w:t>
        </w:r>
        <w:r w:rsidRPr="00E637FB">
          <w:rPr>
            <w:rFonts w:ascii="Open Sans" w:hAnsi="Open Sans" w:cs="Open Sans"/>
            <w:b/>
            <w:sz w:val="18"/>
          </w:rPr>
          <w:fldChar w:fldCharType="end"/>
        </w:r>
      </w:p>
    </w:sdtContent>
  </w:sdt>
  <w:p w14:paraId="5D7E02FB" w14:textId="77777777" w:rsidR="00E637FB" w:rsidRDefault="00E637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25CB" w14:textId="77777777" w:rsidR="00E637FB" w:rsidRDefault="00E637FB" w:rsidP="00E637FB">
      <w:pPr>
        <w:spacing w:after="0" w:line="240" w:lineRule="auto"/>
      </w:pPr>
      <w:r>
        <w:separator/>
      </w:r>
    </w:p>
  </w:footnote>
  <w:footnote w:type="continuationSeparator" w:id="0">
    <w:p w14:paraId="4F4AEEC3" w14:textId="77777777" w:rsidR="00E637FB" w:rsidRDefault="00E637FB" w:rsidP="00E6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489F" w14:textId="77777777" w:rsidR="00E637FB" w:rsidRDefault="00E637FB">
    <w:pPr>
      <w:pStyle w:val="Kopfzeile"/>
    </w:pPr>
  </w:p>
  <w:p w14:paraId="2C40DFB8" w14:textId="77777777" w:rsidR="00E637FB" w:rsidRDefault="00E637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220"/>
    <w:multiLevelType w:val="hybridMultilevel"/>
    <w:tmpl w:val="48DCA3E2"/>
    <w:lvl w:ilvl="0" w:tplc="E0D4C392">
      <w:start w:val="35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C68E5"/>
    <w:multiLevelType w:val="hybridMultilevel"/>
    <w:tmpl w:val="BF9084C6"/>
    <w:lvl w:ilvl="0" w:tplc="82A694AA">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7C5868"/>
    <w:multiLevelType w:val="hybridMultilevel"/>
    <w:tmpl w:val="BF9084C6"/>
    <w:lvl w:ilvl="0" w:tplc="82A694AA">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51465A"/>
    <w:multiLevelType w:val="hybridMultilevel"/>
    <w:tmpl w:val="0970775E"/>
    <w:lvl w:ilvl="0" w:tplc="04070001">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019A8"/>
    <w:multiLevelType w:val="hybridMultilevel"/>
    <w:tmpl w:val="6486E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4666BB"/>
    <w:multiLevelType w:val="hybridMultilevel"/>
    <w:tmpl w:val="BF9084C6"/>
    <w:lvl w:ilvl="0" w:tplc="82A694AA">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EE7723"/>
    <w:multiLevelType w:val="hybridMultilevel"/>
    <w:tmpl w:val="161EDE10"/>
    <w:lvl w:ilvl="0" w:tplc="0BEA55F6">
      <w:start w:val="2"/>
      <w:numFmt w:val="bullet"/>
      <w:lvlText w:val="-"/>
      <w:lvlJc w:val="left"/>
      <w:pPr>
        <w:ind w:left="1068" w:hanging="360"/>
      </w:pPr>
      <w:rPr>
        <w:rFonts w:ascii="Malgun Gothic" w:eastAsia="Malgun Gothic" w:hAnsi="Malgun Gothic" w:cs="Malgun Gothic" w:hint="eastAsia"/>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52"/>
    <w:rsid w:val="000A493B"/>
    <w:rsid w:val="001A4DE5"/>
    <w:rsid w:val="001C2453"/>
    <w:rsid w:val="003126AB"/>
    <w:rsid w:val="003A339C"/>
    <w:rsid w:val="004B17D3"/>
    <w:rsid w:val="004E5F88"/>
    <w:rsid w:val="005F79D8"/>
    <w:rsid w:val="00612652"/>
    <w:rsid w:val="006150F2"/>
    <w:rsid w:val="006924A7"/>
    <w:rsid w:val="00693DBD"/>
    <w:rsid w:val="006A36EB"/>
    <w:rsid w:val="00767170"/>
    <w:rsid w:val="007A1387"/>
    <w:rsid w:val="00836813"/>
    <w:rsid w:val="008901D0"/>
    <w:rsid w:val="008D06E4"/>
    <w:rsid w:val="00905C6C"/>
    <w:rsid w:val="00907DC0"/>
    <w:rsid w:val="00941C31"/>
    <w:rsid w:val="00A403FF"/>
    <w:rsid w:val="00A850C7"/>
    <w:rsid w:val="00C05681"/>
    <w:rsid w:val="00C15D38"/>
    <w:rsid w:val="00C610FB"/>
    <w:rsid w:val="00C7209B"/>
    <w:rsid w:val="00C758B0"/>
    <w:rsid w:val="00CA28F0"/>
    <w:rsid w:val="00CC375E"/>
    <w:rsid w:val="00CD4BA6"/>
    <w:rsid w:val="00CE7409"/>
    <w:rsid w:val="00CF3691"/>
    <w:rsid w:val="00E13A7D"/>
    <w:rsid w:val="00E637FB"/>
    <w:rsid w:val="00F96099"/>
    <w:rsid w:val="00FA0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BCB9DD"/>
  <w15:docId w15:val="{FD44FD13-9651-4D3E-BA21-9DC1912D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126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652"/>
    <w:pPr>
      <w:ind w:left="720"/>
      <w:contextualSpacing/>
    </w:pPr>
  </w:style>
  <w:style w:type="table" w:styleId="Tabellenraster">
    <w:name w:val="Table Grid"/>
    <w:basedOn w:val="NormaleTabelle"/>
    <w:uiPriority w:val="59"/>
    <w:rsid w:val="0083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3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7FB"/>
  </w:style>
  <w:style w:type="paragraph" w:styleId="Fuzeile">
    <w:name w:val="footer"/>
    <w:basedOn w:val="Standard"/>
    <w:link w:val="FuzeileZchn"/>
    <w:uiPriority w:val="99"/>
    <w:unhideWhenUsed/>
    <w:rsid w:val="00E63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7FB"/>
  </w:style>
  <w:style w:type="paragraph" w:styleId="Sprechblasentext">
    <w:name w:val="Balloon Text"/>
    <w:basedOn w:val="Standard"/>
    <w:link w:val="SprechblasentextZchn"/>
    <w:uiPriority w:val="99"/>
    <w:semiHidden/>
    <w:unhideWhenUsed/>
    <w:rsid w:val="00E637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7FB"/>
    <w:rPr>
      <w:rFonts w:ascii="Tahoma" w:hAnsi="Tahoma" w:cs="Tahoma"/>
      <w:sz w:val="16"/>
      <w:szCs w:val="16"/>
    </w:rPr>
  </w:style>
  <w:style w:type="paragraph" w:customStyle="1" w:styleId="Default">
    <w:name w:val="Default"/>
    <w:rsid w:val="00767170"/>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Magistrat der Stadt Herborn</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 Desiree Mathofer</dc:creator>
  <cp:lastModifiedBy>Martin-Pietsch, Peter</cp:lastModifiedBy>
  <cp:revision>2</cp:revision>
  <cp:lastPrinted>2020-07-09T09:09:00Z</cp:lastPrinted>
  <dcterms:created xsi:type="dcterms:W3CDTF">2020-07-14T10:56:00Z</dcterms:created>
  <dcterms:modified xsi:type="dcterms:W3CDTF">2020-07-14T10:56:00Z</dcterms:modified>
</cp:coreProperties>
</file>